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3C79A" w14:textId="129592E0" w:rsidR="000C26D8" w:rsidRPr="007F26D5" w:rsidRDefault="00BC1A3B" w:rsidP="000E6A64">
      <w:pPr>
        <w:pStyle w:val="Iain"/>
        <w:pBdr>
          <w:bottom w:val="single" w:sz="12" w:space="0" w:color="auto"/>
        </w:pBdr>
        <w:tabs>
          <w:tab w:val="left" w:pos="5529"/>
        </w:tabs>
        <w:spacing w:after="140"/>
        <w:ind w:right="-23" w:hanging="284"/>
        <w:jc w:val="left"/>
        <w:rPr>
          <w:rFonts w:ascii="Calibri" w:hAnsi="Calibri"/>
          <w:i/>
          <w:sz w:val="36"/>
        </w:rPr>
      </w:pPr>
      <w:r>
        <w:rPr>
          <w:rFonts w:ascii="Calibri" w:hAnsi="Calibri"/>
          <w:b/>
        </w:rPr>
        <w:t xml:space="preserve">BRIEF </w:t>
      </w:r>
      <w:r w:rsidR="00934A8E" w:rsidRPr="00C162DC">
        <w:rPr>
          <w:rFonts w:ascii="Calibri" w:hAnsi="Calibri"/>
          <w:b/>
        </w:rPr>
        <w:t>CURRICULUM VITAE</w:t>
      </w:r>
      <w:r w:rsidR="00FB5E46">
        <w:rPr>
          <w:rFonts w:ascii="Calibri" w:hAnsi="Calibri"/>
          <w:b/>
        </w:rPr>
        <w:t xml:space="preserve">                         </w:t>
      </w:r>
      <w:r>
        <w:rPr>
          <w:rFonts w:ascii="Calibri" w:hAnsi="Calibri"/>
          <w:b/>
        </w:rPr>
        <w:t xml:space="preserve">Professor </w:t>
      </w:r>
      <w:r w:rsidRPr="00BC1A3B">
        <w:rPr>
          <w:rFonts w:ascii="Calibri" w:hAnsi="Calibri"/>
          <w:b/>
        </w:rPr>
        <w:t>Iain Stewart McGregor</w:t>
      </w:r>
      <w:r w:rsidR="00FB5E46">
        <w:rPr>
          <w:rFonts w:ascii="Calibri" w:hAnsi="Calibri"/>
          <w:b/>
        </w:rPr>
        <w:t xml:space="preserve"> </w:t>
      </w:r>
      <w:r w:rsidR="00FB5E46" w:rsidRPr="00FB5E46">
        <w:rPr>
          <w:rFonts w:ascii="Calibri" w:hAnsi="Calibri"/>
          <w:sz w:val="20"/>
        </w:rPr>
        <w:t>MA (Oxon) PHD (Sydney)</w:t>
      </w:r>
      <w:r w:rsidR="00934A8E" w:rsidRPr="00FB5E46">
        <w:rPr>
          <w:rFonts w:ascii="Calibri" w:hAnsi="Calibri"/>
          <w:sz w:val="20"/>
        </w:rPr>
        <w:tab/>
      </w:r>
    </w:p>
    <w:p w14:paraId="0351A54B" w14:textId="6D931B58" w:rsidR="00934A8E" w:rsidRPr="002F6D54" w:rsidRDefault="005E3050" w:rsidP="000E6A64">
      <w:pPr>
        <w:pStyle w:val="Iain"/>
        <w:spacing w:line="240" w:lineRule="auto"/>
        <w:ind w:right="-20" w:hanging="284"/>
        <w:rPr>
          <w:rFonts w:ascii="Calibri" w:hAnsi="Calibri"/>
          <w:b/>
          <w:sz w:val="20"/>
        </w:rPr>
      </w:pPr>
      <w:r>
        <w:rPr>
          <w:rFonts w:ascii="Calibri" w:hAnsi="Calibri"/>
          <w:sz w:val="20"/>
        </w:rPr>
        <w:t>Office</w:t>
      </w:r>
      <w:r w:rsidR="00BC1A3B">
        <w:rPr>
          <w:rFonts w:ascii="Calibri" w:hAnsi="Calibri"/>
          <w:sz w:val="20"/>
        </w:rPr>
        <w:t xml:space="preserve">: </w:t>
      </w:r>
      <w:r w:rsidR="00934A8E" w:rsidRPr="00C162DC">
        <w:rPr>
          <w:rFonts w:ascii="Calibri" w:hAnsi="Calibri"/>
          <w:sz w:val="20"/>
        </w:rPr>
        <w:t>(02) 9351 3571</w:t>
      </w:r>
      <w:r w:rsidR="00BC1A3B">
        <w:rPr>
          <w:rFonts w:ascii="Calibri" w:hAnsi="Calibri"/>
          <w:sz w:val="20"/>
        </w:rPr>
        <w:tab/>
        <w:t xml:space="preserve">Fax: </w:t>
      </w:r>
      <w:r w:rsidR="00934A8E" w:rsidRPr="00C162DC">
        <w:rPr>
          <w:rFonts w:ascii="Calibri" w:hAnsi="Calibri"/>
          <w:sz w:val="20"/>
        </w:rPr>
        <w:t>(02) 9351 8023</w:t>
      </w:r>
      <w:r w:rsidR="00BC1A3B">
        <w:rPr>
          <w:rFonts w:ascii="Calibri" w:hAnsi="Calibri"/>
          <w:sz w:val="20"/>
        </w:rPr>
        <w:t xml:space="preserve"> </w:t>
      </w:r>
      <w:r w:rsidR="00BC1A3B">
        <w:rPr>
          <w:rFonts w:ascii="Calibri" w:hAnsi="Calibri"/>
          <w:sz w:val="20"/>
        </w:rPr>
        <w:tab/>
      </w:r>
      <w:r w:rsidR="00934A8E" w:rsidRPr="00C162DC">
        <w:rPr>
          <w:rFonts w:ascii="Calibri" w:hAnsi="Calibri"/>
          <w:sz w:val="20"/>
        </w:rPr>
        <w:t>Mobile:</w:t>
      </w:r>
      <w:r w:rsidR="00934A8E" w:rsidRPr="00C162DC">
        <w:rPr>
          <w:rFonts w:ascii="Calibri" w:hAnsi="Calibri"/>
          <w:sz w:val="20"/>
        </w:rPr>
        <w:tab/>
        <w:t>(0418) 765 185</w:t>
      </w:r>
    </w:p>
    <w:p w14:paraId="6E3ED5E1" w14:textId="52E31B17" w:rsidR="0068178D" w:rsidRDefault="0068178D" w:rsidP="000E6A64">
      <w:pPr>
        <w:pStyle w:val="Iain"/>
        <w:spacing w:line="240" w:lineRule="auto"/>
        <w:ind w:right="-20" w:hanging="284"/>
        <w:rPr>
          <w:rFonts w:ascii="Calibri" w:hAnsi="Calibri"/>
          <w:sz w:val="20"/>
        </w:rPr>
      </w:pPr>
      <w:r w:rsidRPr="00C162DC">
        <w:rPr>
          <w:rFonts w:ascii="Calibri" w:hAnsi="Calibri"/>
          <w:sz w:val="20"/>
        </w:rPr>
        <w:t xml:space="preserve">Email: </w:t>
      </w:r>
      <w:r w:rsidRPr="00C162DC">
        <w:rPr>
          <w:rFonts w:ascii="Calibri" w:hAnsi="Calibri"/>
          <w:sz w:val="20"/>
        </w:rPr>
        <w:tab/>
      </w:r>
      <w:hyperlink r:id="rId8" w:history="1">
        <w:r w:rsidR="002F6D54" w:rsidRPr="00E67A92">
          <w:rPr>
            <w:rStyle w:val="Hyperlink"/>
            <w:rFonts w:ascii="Calibri" w:hAnsi="Calibri"/>
            <w:sz w:val="20"/>
          </w:rPr>
          <w:t>iain.mcgregor@sydney.edu.au</w:t>
        </w:r>
      </w:hyperlink>
    </w:p>
    <w:p w14:paraId="1A43A4EA" w14:textId="6D85475B" w:rsidR="000E6A64" w:rsidRPr="000E6A64" w:rsidRDefault="002F6D54" w:rsidP="000E6A64">
      <w:pPr>
        <w:pStyle w:val="Iain"/>
        <w:spacing w:line="240" w:lineRule="auto"/>
        <w:ind w:right="-20" w:hanging="284"/>
        <w:rPr>
          <w:rFonts w:ascii="Calibri" w:hAnsi="Calibri"/>
          <w:sz w:val="20"/>
        </w:rPr>
      </w:pPr>
      <w:r>
        <w:rPr>
          <w:rFonts w:ascii="Calibri" w:hAnsi="Calibri"/>
          <w:sz w:val="20"/>
        </w:rPr>
        <w:t>Web:</w:t>
      </w:r>
      <w:r>
        <w:rPr>
          <w:rFonts w:ascii="Calibri" w:hAnsi="Calibri"/>
          <w:sz w:val="20"/>
        </w:rPr>
        <w:tab/>
      </w:r>
      <w:r w:rsidRPr="002F6D54">
        <w:rPr>
          <w:rFonts w:ascii="Calibri" w:hAnsi="Calibri"/>
          <w:sz w:val="20"/>
        </w:rPr>
        <w:t>http://www.psych.usyd.edu.au/staff/iain/lab/</w:t>
      </w:r>
    </w:p>
    <w:p w14:paraId="195BC277" w14:textId="154D601C" w:rsidR="00FB5E46" w:rsidRPr="007F26D5" w:rsidRDefault="000E6A64" w:rsidP="000E6A64">
      <w:pPr>
        <w:pStyle w:val="Iain"/>
        <w:pBdr>
          <w:bottom w:val="single" w:sz="12" w:space="0" w:color="auto"/>
        </w:pBdr>
        <w:spacing w:before="60" w:after="140"/>
        <w:ind w:right="-23" w:hanging="284"/>
        <w:jc w:val="left"/>
        <w:rPr>
          <w:rFonts w:ascii="Calibri" w:hAnsi="Calibri"/>
          <w:b/>
          <w:sz w:val="28"/>
        </w:rPr>
      </w:pPr>
      <w:r>
        <w:rPr>
          <w:rFonts w:ascii="Calibri" w:hAnsi="Calibri"/>
          <w:b/>
        </w:rPr>
        <w:t>RECENT</w:t>
      </w:r>
      <w:r w:rsidR="000C26D8">
        <w:rPr>
          <w:rFonts w:ascii="Calibri" w:hAnsi="Calibri"/>
          <w:b/>
        </w:rPr>
        <w:t xml:space="preserve"> POSITION</w:t>
      </w:r>
      <w:r>
        <w:rPr>
          <w:rFonts w:ascii="Calibri" w:hAnsi="Calibri"/>
          <w:b/>
        </w:rPr>
        <w:t>S</w:t>
      </w:r>
    </w:p>
    <w:p w14:paraId="62C45FDC" w14:textId="43B9427A" w:rsidR="00134E42" w:rsidRDefault="00134E42" w:rsidP="00134E42">
      <w:pPr>
        <w:pStyle w:val="Iain"/>
        <w:spacing w:line="240" w:lineRule="auto"/>
        <w:ind w:right="-23" w:hanging="284"/>
        <w:rPr>
          <w:rFonts w:ascii="Calibri" w:hAnsi="Calibri"/>
          <w:sz w:val="20"/>
        </w:rPr>
      </w:pPr>
      <w:r>
        <w:rPr>
          <w:rFonts w:ascii="Calibri" w:hAnsi="Calibri"/>
          <w:sz w:val="20"/>
        </w:rPr>
        <w:t xml:space="preserve">2016-present              Academic Director, Lambert Initiative for Cannabinoid Therapeutics, </w:t>
      </w:r>
      <w:r w:rsidRPr="00C162DC">
        <w:rPr>
          <w:rFonts w:ascii="Calibri" w:hAnsi="Calibri"/>
          <w:sz w:val="20"/>
        </w:rPr>
        <w:t>University of Sydney</w:t>
      </w:r>
    </w:p>
    <w:p w14:paraId="098A2646" w14:textId="610A49F6" w:rsidR="00134E42" w:rsidRDefault="00134E42" w:rsidP="00134E42">
      <w:pPr>
        <w:pStyle w:val="Iain"/>
        <w:spacing w:line="240" w:lineRule="auto"/>
        <w:ind w:right="-23" w:hanging="284"/>
        <w:rPr>
          <w:rFonts w:ascii="Calibri" w:hAnsi="Calibri"/>
          <w:sz w:val="20"/>
        </w:rPr>
      </w:pPr>
      <w:r>
        <w:rPr>
          <w:rFonts w:ascii="Calibri" w:hAnsi="Calibri"/>
          <w:sz w:val="20"/>
        </w:rPr>
        <w:t xml:space="preserve">2015-present              Preclinical Director, Lambert Initiative for Cannabinoid Therapeutics, </w:t>
      </w:r>
      <w:r w:rsidRPr="00C162DC">
        <w:rPr>
          <w:rFonts w:ascii="Calibri" w:hAnsi="Calibri"/>
          <w:sz w:val="20"/>
        </w:rPr>
        <w:t>University of Sydney</w:t>
      </w:r>
    </w:p>
    <w:p w14:paraId="65A86588" w14:textId="77778531" w:rsidR="0068178D" w:rsidRPr="002D52C0" w:rsidRDefault="0068178D" w:rsidP="000E6A64">
      <w:pPr>
        <w:pStyle w:val="Iain"/>
        <w:spacing w:line="240" w:lineRule="auto"/>
        <w:ind w:right="-20" w:hanging="284"/>
        <w:rPr>
          <w:rFonts w:ascii="Calibri" w:hAnsi="Calibri"/>
          <w:sz w:val="20"/>
        </w:rPr>
      </w:pPr>
      <w:r w:rsidRPr="002D52C0">
        <w:rPr>
          <w:rFonts w:ascii="Calibri" w:hAnsi="Calibri"/>
          <w:sz w:val="20"/>
        </w:rPr>
        <w:t>2006-</w:t>
      </w:r>
      <w:r w:rsidR="007F26D5" w:rsidRPr="002D52C0">
        <w:rPr>
          <w:rFonts w:ascii="Calibri" w:hAnsi="Calibri"/>
          <w:sz w:val="20"/>
        </w:rPr>
        <w:t>present</w:t>
      </w:r>
      <w:r w:rsidRPr="002D52C0">
        <w:rPr>
          <w:rFonts w:ascii="Calibri" w:hAnsi="Calibri"/>
          <w:sz w:val="20"/>
        </w:rPr>
        <w:tab/>
        <w:t>Professor of Psychopharmacology, University of Sydney</w:t>
      </w:r>
    </w:p>
    <w:p w14:paraId="01884B0C" w14:textId="5E50ED8D" w:rsidR="007F26D5" w:rsidRPr="002D52C0" w:rsidRDefault="007F26D5" w:rsidP="000E6A64">
      <w:pPr>
        <w:pStyle w:val="Iain"/>
        <w:spacing w:line="240" w:lineRule="auto"/>
        <w:ind w:right="-20" w:hanging="284"/>
        <w:rPr>
          <w:rFonts w:ascii="Calibri" w:hAnsi="Calibri"/>
        </w:rPr>
      </w:pPr>
      <w:r w:rsidRPr="002D52C0">
        <w:rPr>
          <w:rFonts w:ascii="Calibri" w:hAnsi="Calibri"/>
          <w:sz w:val="20"/>
        </w:rPr>
        <w:t>2014-present</w:t>
      </w:r>
      <w:r w:rsidRPr="002D52C0">
        <w:rPr>
          <w:rFonts w:ascii="Calibri" w:hAnsi="Calibri"/>
          <w:sz w:val="20"/>
        </w:rPr>
        <w:tab/>
        <w:t>NHMRC Professorial Research Fellow</w:t>
      </w:r>
    </w:p>
    <w:p w14:paraId="084BFD1C" w14:textId="546CD070" w:rsidR="0068178D" w:rsidRPr="002D52C0" w:rsidRDefault="000C26D8" w:rsidP="000E6A64">
      <w:pPr>
        <w:pStyle w:val="Iain"/>
        <w:spacing w:line="240" w:lineRule="auto"/>
        <w:ind w:right="-20" w:hanging="284"/>
        <w:rPr>
          <w:rFonts w:ascii="Calibri" w:hAnsi="Calibri"/>
          <w:sz w:val="20"/>
        </w:rPr>
      </w:pPr>
      <w:r w:rsidRPr="002D52C0">
        <w:rPr>
          <w:rFonts w:ascii="Calibri" w:hAnsi="Calibri"/>
          <w:sz w:val="20"/>
        </w:rPr>
        <w:t>2009-</w:t>
      </w:r>
      <w:r w:rsidR="007F26D5" w:rsidRPr="002D52C0">
        <w:rPr>
          <w:rFonts w:ascii="Calibri" w:hAnsi="Calibri"/>
          <w:sz w:val="20"/>
        </w:rPr>
        <w:t>2013</w:t>
      </w:r>
      <w:r w:rsidR="0068178D" w:rsidRPr="002D52C0">
        <w:rPr>
          <w:rFonts w:ascii="Calibri" w:hAnsi="Calibri"/>
          <w:sz w:val="20"/>
        </w:rPr>
        <w:tab/>
      </w:r>
      <w:r w:rsidR="000E6A64">
        <w:rPr>
          <w:rFonts w:ascii="Calibri" w:hAnsi="Calibri"/>
          <w:sz w:val="20"/>
        </w:rPr>
        <w:tab/>
      </w:r>
      <w:r w:rsidR="0068178D" w:rsidRPr="002D52C0">
        <w:rPr>
          <w:rFonts w:ascii="Calibri" w:hAnsi="Calibri"/>
          <w:sz w:val="20"/>
        </w:rPr>
        <w:t>ARC Professorial Fellow</w:t>
      </w:r>
      <w:r w:rsidR="00BC1A3B" w:rsidRPr="002D52C0">
        <w:rPr>
          <w:rFonts w:ascii="Calibri" w:hAnsi="Calibri"/>
          <w:sz w:val="20"/>
        </w:rPr>
        <w:t xml:space="preserve"> </w:t>
      </w:r>
    </w:p>
    <w:p w14:paraId="3F8904D7" w14:textId="57D1A34F" w:rsidR="000C26D8" w:rsidRPr="007F26D5" w:rsidRDefault="002F6D54" w:rsidP="000E6A64">
      <w:pPr>
        <w:pStyle w:val="Iain"/>
        <w:pBdr>
          <w:bottom w:val="single" w:sz="12" w:space="0" w:color="auto"/>
        </w:pBdr>
        <w:spacing w:before="60" w:after="140"/>
        <w:ind w:right="-23" w:hanging="284"/>
        <w:jc w:val="left"/>
        <w:rPr>
          <w:rFonts w:ascii="Calibri" w:hAnsi="Calibri"/>
          <w:b/>
          <w:sz w:val="28"/>
        </w:rPr>
      </w:pPr>
      <w:r>
        <w:rPr>
          <w:rFonts w:ascii="Calibri" w:hAnsi="Calibri"/>
          <w:b/>
        </w:rPr>
        <w:t>RESEARCH INTERESTS</w:t>
      </w:r>
    </w:p>
    <w:p w14:paraId="75936EFF" w14:textId="77777777" w:rsidR="007F26D5" w:rsidRDefault="007F26D5" w:rsidP="000E6A64">
      <w:pPr>
        <w:pStyle w:val="Iain"/>
        <w:numPr>
          <w:ilvl w:val="3"/>
          <w:numId w:val="21"/>
        </w:numPr>
        <w:spacing w:line="276" w:lineRule="auto"/>
        <w:ind w:left="0" w:right="-20" w:hanging="284"/>
        <w:outlineLvl w:val="0"/>
        <w:rPr>
          <w:rFonts w:ascii="Calibri" w:hAnsi="Calibri"/>
          <w:sz w:val="20"/>
        </w:rPr>
        <w:sectPr w:rsidR="007F26D5" w:rsidSect="007F26D5">
          <w:footerReference w:type="even" r:id="rId9"/>
          <w:footerReference w:type="default" r:id="rId10"/>
          <w:type w:val="continuous"/>
          <w:pgSz w:w="11880" w:h="16820"/>
          <w:pgMar w:top="964" w:right="1134" w:bottom="964" w:left="1134" w:header="720" w:footer="720" w:gutter="0"/>
          <w:cols w:space="720"/>
        </w:sectPr>
      </w:pPr>
    </w:p>
    <w:p w14:paraId="353823F4" w14:textId="1D9B6834" w:rsidR="00134E42" w:rsidRDefault="00134E42" w:rsidP="000E6A64">
      <w:pPr>
        <w:pStyle w:val="Iain"/>
        <w:numPr>
          <w:ilvl w:val="3"/>
          <w:numId w:val="21"/>
        </w:numPr>
        <w:spacing w:line="240" w:lineRule="auto"/>
        <w:ind w:left="0" w:right="-2358" w:hanging="284"/>
        <w:outlineLvl w:val="0"/>
        <w:rPr>
          <w:rFonts w:ascii="Calibri" w:hAnsi="Calibri"/>
          <w:sz w:val="20"/>
        </w:rPr>
      </w:pPr>
      <w:r>
        <w:rPr>
          <w:rFonts w:ascii="Calibri" w:hAnsi="Calibri"/>
          <w:sz w:val="20"/>
        </w:rPr>
        <w:lastRenderedPageBreak/>
        <w:t>Medicinal cannabis and cannabinoids</w:t>
      </w:r>
    </w:p>
    <w:p w14:paraId="045BCCD1" w14:textId="77777777" w:rsidR="00134E42" w:rsidRDefault="00134E42" w:rsidP="000E6A64">
      <w:pPr>
        <w:pStyle w:val="Iain"/>
        <w:numPr>
          <w:ilvl w:val="3"/>
          <w:numId w:val="21"/>
        </w:numPr>
        <w:spacing w:line="240" w:lineRule="auto"/>
        <w:ind w:left="0" w:right="-2358" w:hanging="284"/>
        <w:outlineLvl w:val="0"/>
        <w:rPr>
          <w:rFonts w:ascii="Calibri" w:hAnsi="Calibri"/>
          <w:sz w:val="20"/>
        </w:rPr>
      </w:pPr>
      <w:r>
        <w:rPr>
          <w:rFonts w:ascii="Calibri" w:hAnsi="Calibri"/>
          <w:sz w:val="20"/>
        </w:rPr>
        <w:t>Drug discovery in the treatment of anxiety, depression</w:t>
      </w:r>
    </w:p>
    <w:p w14:paraId="6DF95B7E" w14:textId="3F316B5E" w:rsidR="00134E42" w:rsidRPr="000C26D8" w:rsidRDefault="00134E42" w:rsidP="00134E42">
      <w:pPr>
        <w:pStyle w:val="Iain"/>
        <w:spacing w:line="240" w:lineRule="auto"/>
        <w:ind w:right="-2358"/>
        <w:outlineLvl w:val="0"/>
        <w:rPr>
          <w:rFonts w:ascii="Calibri" w:hAnsi="Calibri"/>
          <w:sz w:val="20"/>
        </w:rPr>
      </w:pPr>
      <w:r>
        <w:rPr>
          <w:rFonts w:ascii="Calibri" w:hAnsi="Calibri"/>
          <w:sz w:val="20"/>
        </w:rPr>
        <w:t>and addiction</w:t>
      </w:r>
    </w:p>
    <w:p w14:paraId="31A4B456" w14:textId="77777777" w:rsidR="002F6D54" w:rsidRDefault="002F6D54" w:rsidP="000E6A64">
      <w:pPr>
        <w:pStyle w:val="Iain"/>
        <w:numPr>
          <w:ilvl w:val="3"/>
          <w:numId w:val="21"/>
        </w:numPr>
        <w:spacing w:line="240" w:lineRule="auto"/>
        <w:ind w:left="0" w:right="-2358" w:hanging="284"/>
        <w:outlineLvl w:val="0"/>
        <w:rPr>
          <w:rFonts w:ascii="Calibri" w:hAnsi="Calibri"/>
          <w:sz w:val="20"/>
        </w:rPr>
      </w:pPr>
      <w:r w:rsidRPr="000C26D8">
        <w:rPr>
          <w:rFonts w:ascii="Calibri" w:hAnsi="Calibri"/>
          <w:sz w:val="20"/>
        </w:rPr>
        <w:t>Prescription psychotropic drugs</w:t>
      </w:r>
    </w:p>
    <w:p w14:paraId="31630608" w14:textId="77777777" w:rsidR="00134E42" w:rsidRDefault="00134E42" w:rsidP="000E6A64">
      <w:pPr>
        <w:pStyle w:val="Iain"/>
        <w:numPr>
          <w:ilvl w:val="3"/>
          <w:numId w:val="21"/>
        </w:numPr>
        <w:spacing w:line="240" w:lineRule="auto"/>
        <w:ind w:left="0" w:right="-2358" w:hanging="284"/>
        <w:outlineLvl w:val="0"/>
        <w:rPr>
          <w:rFonts w:ascii="Calibri" w:hAnsi="Calibri"/>
          <w:sz w:val="20"/>
        </w:rPr>
      </w:pPr>
      <w:r>
        <w:rPr>
          <w:rFonts w:ascii="Calibri" w:hAnsi="Calibri"/>
          <w:sz w:val="20"/>
        </w:rPr>
        <w:lastRenderedPageBreak/>
        <w:t xml:space="preserve">Oxytocin, vasopressin and other neuropeptides in </w:t>
      </w:r>
    </w:p>
    <w:p w14:paraId="47A68598" w14:textId="3EEB41B7" w:rsidR="00134E42" w:rsidRPr="000C26D8" w:rsidRDefault="00134E42" w:rsidP="00134E42">
      <w:pPr>
        <w:pStyle w:val="Iain"/>
        <w:spacing w:line="240" w:lineRule="auto"/>
        <w:ind w:right="-2358"/>
        <w:outlineLvl w:val="0"/>
        <w:rPr>
          <w:rFonts w:ascii="Calibri" w:hAnsi="Calibri"/>
          <w:sz w:val="20"/>
        </w:rPr>
      </w:pPr>
      <w:r>
        <w:rPr>
          <w:rFonts w:ascii="Calibri" w:hAnsi="Calibri"/>
          <w:sz w:val="20"/>
        </w:rPr>
        <w:t>relation to social behaviour</w:t>
      </w:r>
    </w:p>
    <w:p w14:paraId="16A71FE3" w14:textId="77777777" w:rsidR="002F6D54" w:rsidRDefault="002F6D54" w:rsidP="000E6A64">
      <w:pPr>
        <w:pStyle w:val="Iain"/>
        <w:numPr>
          <w:ilvl w:val="3"/>
          <w:numId w:val="21"/>
        </w:numPr>
        <w:spacing w:line="240" w:lineRule="auto"/>
        <w:ind w:left="0" w:right="-2358" w:hanging="284"/>
        <w:outlineLvl w:val="0"/>
        <w:rPr>
          <w:rFonts w:ascii="Calibri" w:hAnsi="Calibri"/>
          <w:sz w:val="20"/>
        </w:rPr>
      </w:pPr>
      <w:r w:rsidRPr="000C26D8">
        <w:rPr>
          <w:rFonts w:ascii="Calibri" w:hAnsi="Calibri"/>
          <w:sz w:val="20"/>
        </w:rPr>
        <w:t>Novel emerging psychoactive drugs</w:t>
      </w:r>
    </w:p>
    <w:p w14:paraId="3F2C8C2C" w14:textId="42EB8542" w:rsidR="00134E42" w:rsidRDefault="00134E42" w:rsidP="000E6A64">
      <w:pPr>
        <w:pStyle w:val="Iain"/>
        <w:numPr>
          <w:ilvl w:val="3"/>
          <w:numId w:val="21"/>
        </w:numPr>
        <w:spacing w:line="240" w:lineRule="auto"/>
        <w:ind w:left="0" w:right="-2358" w:hanging="284"/>
        <w:outlineLvl w:val="0"/>
        <w:rPr>
          <w:rFonts w:ascii="Calibri" w:hAnsi="Calibri"/>
          <w:sz w:val="20"/>
        </w:rPr>
      </w:pPr>
      <w:r>
        <w:rPr>
          <w:rFonts w:ascii="Calibri" w:hAnsi="Calibri"/>
          <w:sz w:val="20"/>
        </w:rPr>
        <w:t>Pheromones</w:t>
      </w:r>
    </w:p>
    <w:p w14:paraId="5124ECE4" w14:textId="77777777" w:rsidR="007F26D5" w:rsidRDefault="007F26D5" w:rsidP="00134E42">
      <w:pPr>
        <w:pStyle w:val="Iain"/>
        <w:pBdr>
          <w:bottom w:val="single" w:sz="12" w:space="0" w:color="auto"/>
        </w:pBdr>
        <w:spacing w:after="140"/>
        <w:ind w:right="-23"/>
        <w:jc w:val="left"/>
        <w:rPr>
          <w:rFonts w:ascii="Calibri" w:hAnsi="Calibri"/>
          <w:b/>
        </w:rPr>
        <w:sectPr w:rsidR="007F26D5" w:rsidSect="007F26D5">
          <w:type w:val="continuous"/>
          <w:pgSz w:w="11880" w:h="16820"/>
          <w:pgMar w:top="964" w:right="1134" w:bottom="964" w:left="1134" w:header="720" w:footer="720" w:gutter="0"/>
          <w:cols w:num="2" w:space="720"/>
        </w:sectPr>
      </w:pPr>
    </w:p>
    <w:p w14:paraId="5BD618FA" w14:textId="341628B8" w:rsidR="000C26D8" w:rsidRPr="007F26D5" w:rsidRDefault="0068178D" w:rsidP="000E6A64">
      <w:pPr>
        <w:pStyle w:val="Iain"/>
        <w:pBdr>
          <w:bottom w:val="single" w:sz="12" w:space="0" w:color="auto"/>
        </w:pBdr>
        <w:spacing w:before="60" w:after="140"/>
        <w:ind w:left="426" w:right="-23"/>
        <w:jc w:val="left"/>
        <w:rPr>
          <w:rFonts w:ascii="Calibri" w:hAnsi="Calibri"/>
          <w:b/>
          <w:sz w:val="28"/>
        </w:rPr>
      </w:pPr>
      <w:r w:rsidRPr="00C162DC">
        <w:rPr>
          <w:rFonts w:ascii="Calibri" w:hAnsi="Calibri"/>
          <w:b/>
        </w:rPr>
        <w:lastRenderedPageBreak/>
        <w:t>MEMBERSHIP OF PROFESSIONAL BODIES</w:t>
      </w:r>
    </w:p>
    <w:p w14:paraId="62398E74" w14:textId="5D592F37" w:rsidR="0068178D" w:rsidRPr="00C162DC" w:rsidRDefault="00134E42" w:rsidP="000E6A64">
      <w:pPr>
        <w:pStyle w:val="Iain"/>
        <w:numPr>
          <w:ilvl w:val="3"/>
          <w:numId w:val="20"/>
        </w:numPr>
        <w:spacing w:line="240" w:lineRule="auto"/>
        <w:ind w:left="426" w:right="-20" w:firstLine="0"/>
        <w:rPr>
          <w:rFonts w:ascii="Calibri" w:hAnsi="Calibri"/>
          <w:sz w:val="20"/>
        </w:rPr>
      </w:pPr>
      <w:r>
        <w:rPr>
          <w:rFonts w:ascii="Calibri" w:hAnsi="Calibri"/>
          <w:sz w:val="20"/>
        </w:rPr>
        <w:t>Australian</w:t>
      </w:r>
      <w:r w:rsidR="0068178D" w:rsidRPr="00C162DC">
        <w:rPr>
          <w:rFonts w:ascii="Calibri" w:hAnsi="Calibri"/>
          <w:sz w:val="20"/>
        </w:rPr>
        <w:t xml:space="preserve"> Neuroscience </w:t>
      </w:r>
      <w:r>
        <w:rPr>
          <w:rFonts w:ascii="Calibri" w:hAnsi="Calibri"/>
          <w:sz w:val="20"/>
        </w:rPr>
        <w:t>Society</w:t>
      </w:r>
    </w:p>
    <w:p w14:paraId="551AD128" w14:textId="3F2DE27C" w:rsidR="0068178D" w:rsidRPr="00C162DC" w:rsidRDefault="0068178D" w:rsidP="000E6A64">
      <w:pPr>
        <w:pStyle w:val="Iain"/>
        <w:numPr>
          <w:ilvl w:val="3"/>
          <w:numId w:val="20"/>
        </w:numPr>
        <w:spacing w:line="240" w:lineRule="auto"/>
        <w:ind w:left="426" w:right="-20" w:firstLine="0"/>
        <w:rPr>
          <w:rFonts w:ascii="Calibri" w:hAnsi="Calibri"/>
          <w:sz w:val="20"/>
        </w:rPr>
      </w:pPr>
      <w:r w:rsidRPr="00C162DC">
        <w:rPr>
          <w:rFonts w:ascii="Calibri" w:hAnsi="Calibri"/>
          <w:sz w:val="20"/>
        </w:rPr>
        <w:t>Fellow, International Behavioral Neuroscience Society (USA)</w:t>
      </w:r>
    </w:p>
    <w:p w14:paraId="00D6BD48" w14:textId="5E56818B" w:rsidR="00BC1A3B" w:rsidRDefault="0068178D" w:rsidP="000E6A64">
      <w:pPr>
        <w:pStyle w:val="Iain"/>
        <w:numPr>
          <w:ilvl w:val="3"/>
          <w:numId w:val="20"/>
        </w:numPr>
        <w:spacing w:line="240" w:lineRule="auto"/>
        <w:ind w:left="426" w:right="-20" w:firstLine="0"/>
        <w:rPr>
          <w:rFonts w:ascii="Calibri" w:hAnsi="Calibri"/>
          <w:sz w:val="20"/>
        </w:rPr>
      </w:pPr>
      <w:r w:rsidRPr="00C162DC">
        <w:rPr>
          <w:rFonts w:ascii="Calibri" w:hAnsi="Calibri"/>
          <w:sz w:val="20"/>
        </w:rPr>
        <w:t>European Behavioral Pharmacology Society</w:t>
      </w:r>
    </w:p>
    <w:p w14:paraId="49282D27" w14:textId="1B09F419" w:rsidR="00BC1A3B" w:rsidRDefault="00134E42" w:rsidP="000E6A64">
      <w:pPr>
        <w:pStyle w:val="Iain"/>
        <w:numPr>
          <w:ilvl w:val="3"/>
          <w:numId w:val="20"/>
        </w:numPr>
        <w:spacing w:line="240" w:lineRule="auto"/>
        <w:ind w:left="426" w:right="-20" w:firstLine="0"/>
        <w:rPr>
          <w:rFonts w:ascii="Calibri" w:hAnsi="Calibri"/>
          <w:sz w:val="20"/>
        </w:rPr>
      </w:pPr>
      <w:r>
        <w:rPr>
          <w:rFonts w:ascii="Calibri" w:hAnsi="Calibri"/>
          <w:sz w:val="20"/>
        </w:rPr>
        <w:t xml:space="preserve">American Chemical Society </w:t>
      </w:r>
    </w:p>
    <w:p w14:paraId="61AC8405" w14:textId="282F944C" w:rsidR="0068178D" w:rsidRPr="007F26D5" w:rsidRDefault="00BC1A3B" w:rsidP="000E6A64">
      <w:pPr>
        <w:pStyle w:val="Iain"/>
        <w:numPr>
          <w:ilvl w:val="3"/>
          <w:numId w:val="20"/>
        </w:numPr>
        <w:spacing w:line="240" w:lineRule="auto"/>
        <w:ind w:left="426" w:right="-20" w:firstLine="0"/>
        <w:rPr>
          <w:rFonts w:ascii="Calibri" w:hAnsi="Calibri"/>
          <w:sz w:val="20"/>
        </w:rPr>
      </w:pPr>
      <w:r>
        <w:rPr>
          <w:rFonts w:ascii="Calibri" w:hAnsi="Calibri"/>
          <w:sz w:val="20"/>
        </w:rPr>
        <w:t>International Cannabinoid Research Society</w:t>
      </w:r>
      <w:r>
        <w:rPr>
          <w:rFonts w:ascii="Calibri" w:hAnsi="Calibri"/>
          <w:sz w:val="20"/>
        </w:rPr>
        <w:tab/>
      </w:r>
    </w:p>
    <w:p w14:paraId="5B0CE99A" w14:textId="5E414468" w:rsidR="000C26D8" w:rsidRPr="007F26D5" w:rsidRDefault="00687D80" w:rsidP="000E6A64">
      <w:pPr>
        <w:pStyle w:val="Iain"/>
        <w:pBdr>
          <w:bottom w:val="single" w:sz="12" w:space="0" w:color="auto"/>
        </w:pBdr>
        <w:spacing w:before="60" w:after="140"/>
        <w:ind w:left="426" w:right="-23"/>
        <w:jc w:val="left"/>
        <w:rPr>
          <w:rFonts w:ascii="Calibri" w:hAnsi="Calibri"/>
          <w:b/>
          <w:sz w:val="28"/>
        </w:rPr>
      </w:pPr>
      <w:r>
        <w:rPr>
          <w:rFonts w:ascii="Calibri" w:hAnsi="Calibri"/>
          <w:b/>
        </w:rPr>
        <w:t>CAREER HIGHLIGHTS</w:t>
      </w:r>
    </w:p>
    <w:p w14:paraId="7366B4D6" w14:textId="30E19422" w:rsidR="00DC4B75" w:rsidRDefault="00DC4B75" w:rsidP="00DC4B75">
      <w:pPr>
        <w:pStyle w:val="Iain"/>
        <w:numPr>
          <w:ilvl w:val="0"/>
          <w:numId w:val="27"/>
        </w:numPr>
        <w:spacing w:line="240" w:lineRule="auto"/>
        <w:ind w:right="-7"/>
        <w:rPr>
          <w:rFonts w:ascii="Calibri" w:hAnsi="Calibri"/>
          <w:sz w:val="20"/>
        </w:rPr>
      </w:pPr>
      <w:r>
        <w:rPr>
          <w:rFonts w:ascii="Calibri" w:hAnsi="Calibri"/>
          <w:sz w:val="20"/>
        </w:rPr>
        <w:t xml:space="preserve">Appointment as Academic Director, </w:t>
      </w:r>
      <w:r w:rsidR="00CD27E2">
        <w:rPr>
          <w:rFonts w:ascii="Calibri" w:hAnsi="Calibri"/>
          <w:sz w:val="20"/>
        </w:rPr>
        <w:t xml:space="preserve">The </w:t>
      </w:r>
      <w:r>
        <w:rPr>
          <w:rFonts w:ascii="Calibri" w:hAnsi="Calibri"/>
          <w:sz w:val="20"/>
        </w:rPr>
        <w:t xml:space="preserve">Lambert Initiative </w:t>
      </w:r>
      <w:r w:rsidR="00CD27E2">
        <w:rPr>
          <w:rFonts w:ascii="Calibri" w:hAnsi="Calibri"/>
          <w:sz w:val="20"/>
        </w:rPr>
        <w:t xml:space="preserve">for Cannabinoid Therapeutics </w:t>
      </w:r>
      <w:r>
        <w:rPr>
          <w:rFonts w:ascii="Calibri" w:hAnsi="Calibri"/>
          <w:sz w:val="20"/>
        </w:rPr>
        <w:t>(University of Sydney) (2016)</w:t>
      </w:r>
    </w:p>
    <w:p w14:paraId="5C5D2982" w14:textId="46345AAC" w:rsidR="00134E42" w:rsidRPr="00DC4B75" w:rsidRDefault="00134E42" w:rsidP="00DC4B75">
      <w:pPr>
        <w:pStyle w:val="Iain"/>
        <w:numPr>
          <w:ilvl w:val="0"/>
          <w:numId w:val="27"/>
        </w:numPr>
        <w:spacing w:line="240" w:lineRule="auto"/>
        <w:ind w:right="-7"/>
        <w:rPr>
          <w:rFonts w:ascii="Calibri" w:hAnsi="Calibri"/>
          <w:sz w:val="20"/>
        </w:rPr>
      </w:pPr>
      <w:r w:rsidRPr="00DC4B75">
        <w:rPr>
          <w:rFonts w:ascii="Calibri" w:hAnsi="Calibri"/>
          <w:sz w:val="20"/>
        </w:rPr>
        <w:t>NHMRC Principal Research Fellowship (5 years), 2014-2018</w:t>
      </w:r>
    </w:p>
    <w:p w14:paraId="489ED76E" w14:textId="7D0E4886" w:rsidR="009D41D4" w:rsidRDefault="00BC1A3B" w:rsidP="00DC4B75">
      <w:pPr>
        <w:pStyle w:val="Iain"/>
        <w:numPr>
          <w:ilvl w:val="0"/>
          <w:numId w:val="27"/>
        </w:numPr>
        <w:spacing w:line="240" w:lineRule="auto"/>
        <w:ind w:right="-20"/>
        <w:rPr>
          <w:rFonts w:ascii="Calibri" w:hAnsi="Calibri"/>
          <w:noProof/>
          <w:sz w:val="20"/>
          <w:szCs w:val="24"/>
        </w:rPr>
      </w:pPr>
      <w:r w:rsidRPr="00BC1A3B">
        <w:rPr>
          <w:rFonts w:ascii="Calibri" w:hAnsi="Calibri"/>
          <w:noProof/>
          <w:sz w:val="20"/>
          <w:szCs w:val="24"/>
        </w:rPr>
        <w:t>NHMRC Achievement Award</w:t>
      </w:r>
      <w:r>
        <w:rPr>
          <w:rFonts w:ascii="Calibri" w:hAnsi="Calibri"/>
          <w:noProof/>
          <w:sz w:val="20"/>
          <w:szCs w:val="24"/>
        </w:rPr>
        <w:t xml:space="preserve"> (2007)</w:t>
      </w:r>
      <w:r w:rsidR="00687D80">
        <w:rPr>
          <w:rFonts w:ascii="Calibri" w:hAnsi="Calibri"/>
          <w:noProof/>
          <w:sz w:val="20"/>
          <w:szCs w:val="24"/>
        </w:rPr>
        <w:t>: top ranked project grant in Australia that year.</w:t>
      </w:r>
    </w:p>
    <w:p w14:paraId="5F7E9741" w14:textId="6019D390" w:rsidR="00134E42" w:rsidRDefault="00134E42" w:rsidP="00DC4B75">
      <w:pPr>
        <w:pStyle w:val="Iain"/>
        <w:numPr>
          <w:ilvl w:val="0"/>
          <w:numId w:val="27"/>
        </w:numPr>
        <w:spacing w:line="240" w:lineRule="auto"/>
        <w:ind w:right="-20"/>
        <w:rPr>
          <w:rFonts w:ascii="Calibri" w:hAnsi="Calibri"/>
          <w:noProof/>
          <w:sz w:val="20"/>
          <w:szCs w:val="24"/>
        </w:rPr>
      </w:pPr>
      <w:r>
        <w:rPr>
          <w:rFonts w:ascii="Calibri" w:hAnsi="Calibri"/>
          <w:noProof/>
          <w:sz w:val="20"/>
          <w:szCs w:val="24"/>
        </w:rPr>
        <w:t xml:space="preserve">Patent </w:t>
      </w:r>
      <w:r w:rsidRPr="00324DEF">
        <w:rPr>
          <w:rFonts w:ascii="Calibri" w:hAnsi="Calibri" w:cs="Helvetica Neue"/>
          <w:color w:val="000000"/>
          <w:sz w:val="20"/>
        </w:rPr>
        <w:t>PCT/AU2016/050588</w:t>
      </w:r>
      <w:r>
        <w:rPr>
          <w:rFonts w:ascii="Calibri" w:hAnsi="Calibri" w:cs="Helvetica Neue"/>
          <w:color w:val="000000"/>
          <w:sz w:val="20"/>
        </w:rPr>
        <w:t xml:space="preserve">: </w:t>
      </w:r>
      <w:r>
        <w:rPr>
          <w:rFonts w:ascii="Calibri" w:hAnsi="Calibri" w:cs="Arial"/>
          <w:bCs/>
          <w:i/>
          <w:sz w:val="20"/>
        </w:rPr>
        <w:t xml:space="preserve">Novel molecules for the remediation of social deficits and addictions </w:t>
      </w:r>
      <w:r w:rsidRPr="00134E42">
        <w:rPr>
          <w:rFonts w:ascii="Calibri" w:hAnsi="Calibri" w:cs="Arial"/>
          <w:bCs/>
          <w:sz w:val="20"/>
        </w:rPr>
        <w:t>(2016)</w:t>
      </w:r>
    </w:p>
    <w:p w14:paraId="28312EA0" w14:textId="77777777" w:rsidR="009D41D4" w:rsidRDefault="00BC1A3B" w:rsidP="000E6A64">
      <w:pPr>
        <w:pStyle w:val="Iain"/>
        <w:numPr>
          <w:ilvl w:val="0"/>
          <w:numId w:val="27"/>
        </w:numPr>
        <w:spacing w:line="240" w:lineRule="auto"/>
        <w:ind w:right="-20"/>
        <w:rPr>
          <w:rFonts w:ascii="Calibri" w:hAnsi="Calibri"/>
          <w:noProof/>
          <w:sz w:val="20"/>
          <w:szCs w:val="24"/>
        </w:rPr>
      </w:pPr>
      <w:r w:rsidRPr="00BC1A3B">
        <w:rPr>
          <w:rFonts w:ascii="Calibri" w:hAnsi="Calibri"/>
          <w:noProof/>
          <w:sz w:val="20"/>
          <w:szCs w:val="24"/>
        </w:rPr>
        <w:t>Patent 2009904810</w:t>
      </w:r>
      <w:r>
        <w:rPr>
          <w:rFonts w:ascii="Calibri" w:hAnsi="Calibri"/>
          <w:noProof/>
          <w:sz w:val="20"/>
          <w:szCs w:val="24"/>
        </w:rPr>
        <w:t xml:space="preserve">: </w:t>
      </w:r>
      <w:r w:rsidRPr="00BC1A3B">
        <w:rPr>
          <w:rFonts w:ascii="Calibri" w:hAnsi="Calibri"/>
          <w:i/>
          <w:noProof/>
          <w:sz w:val="20"/>
          <w:szCs w:val="24"/>
        </w:rPr>
        <w:t xml:space="preserve">A Novel Therapy for Problem Drinking </w:t>
      </w:r>
      <w:r w:rsidRPr="00BC1A3B">
        <w:rPr>
          <w:rFonts w:ascii="Calibri" w:hAnsi="Calibri"/>
          <w:noProof/>
          <w:sz w:val="20"/>
          <w:szCs w:val="24"/>
        </w:rPr>
        <w:t>(2010)</w:t>
      </w:r>
      <w:r w:rsidR="00BF543F">
        <w:rPr>
          <w:rFonts w:ascii="Calibri" w:hAnsi="Calibri"/>
          <w:noProof/>
          <w:sz w:val="20"/>
          <w:szCs w:val="24"/>
        </w:rPr>
        <w:t xml:space="preserve"> </w:t>
      </w:r>
    </w:p>
    <w:p w14:paraId="6CCF16CD" w14:textId="630C7E11" w:rsidR="000E6A64" w:rsidRDefault="000E6A64" w:rsidP="000E6A64">
      <w:pPr>
        <w:pStyle w:val="Iain"/>
        <w:numPr>
          <w:ilvl w:val="0"/>
          <w:numId w:val="27"/>
        </w:numPr>
        <w:spacing w:line="240" w:lineRule="auto"/>
        <w:ind w:right="-20"/>
        <w:rPr>
          <w:rFonts w:ascii="Calibri" w:hAnsi="Calibri"/>
          <w:sz w:val="20"/>
        </w:rPr>
      </w:pPr>
      <w:r>
        <w:rPr>
          <w:rFonts w:ascii="Calibri" w:hAnsi="Calibri"/>
          <w:sz w:val="20"/>
        </w:rPr>
        <w:t xml:space="preserve">More than </w:t>
      </w:r>
      <w:r w:rsidR="00134E42">
        <w:rPr>
          <w:rFonts w:ascii="Calibri" w:hAnsi="Calibri"/>
          <w:sz w:val="20"/>
        </w:rPr>
        <w:t>220</w:t>
      </w:r>
      <w:r>
        <w:rPr>
          <w:rFonts w:ascii="Calibri" w:hAnsi="Calibri"/>
          <w:sz w:val="20"/>
        </w:rPr>
        <w:t xml:space="preserve"> publications in</w:t>
      </w:r>
      <w:r w:rsidRPr="002D52C0">
        <w:rPr>
          <w:rFonts w:ascii="Calibri" w:hAnsi="Calibri"/>
          <w:sz w:val="20"/>
        </w:rPr>
        <w:t xml:space="preserve"> </w:t>
      </w:r>
      <w:r>
        <w:rPr>
          <w:rFonts w:ascii="Calibri" w:hAnsi="Calibri"/>
          <w:sz w:val="20"/>
        </w:rPr>
        <w:t>peer-</w:t>
      </w:r>
      <w:r w:rsidR="00134E42">
        <w:rPr>
          <w:rFonts w:ascii="Calibri" w:hAnsi="Calibri"/>
          <w:sz w:val="20"/>
        </w:rPr>
        <w:t>reviewed international journals</w:t>
      </w:r>
    </w:p>
    <w:p w14:paraId="6BF33898" w14:textId="6154F8E2" w:rsidR="000E6A64" w:rsidRPr="000E6A64" w:rsidRDefault="000E6A64" w:rsidP="000E6A64">
      <w:pPr>
        <w:pStyle w:val="Iain"/>
        <w:numPr>
          <w:ilvl w:val="0"/>
          <w:numId w:val="27"/>
        </w:numPr>
        <w:spacing w:line="240" w:lineRule="auto"/>
        <w:ind w:right="-20"/>
        <w:rPr>
          <w:rFonts w:ascii="Calibri" w:hAnsi="Calibri"/>
          <w:sz w:val="20"/>
        </w:rPr>
      </w:pPr>
      <w:r>
        <w:rPr>
          <w:rFonts w:ascii="Calibri" w:hAnsi="Calibri"/>
          <w:sz w:val="20"/>
        </w:rPr>
        <w:t xml:space="preserve">Google Scholar metrics: H-index = </w:t>
      </w:r>
      <w:r w:rsidR="00134E42">
        <w:rPr>
          <w:rFonts w:ascii="Calibri" w:hAnsi="Calibri"/>
          <w:sz w:val="20"/>
        </w:rPr>
        <w:t>58</w:t>
      </w:r>
      <w:r>
        <w:rPr>
          <w:rFonts w:ascii="Calibri" w:hAnsi="Calibri"/>
          <w:sz w:val="20"/>
        </w:rPr>
        <w:t xml:space="preserve">, </w:t>
      </w:r>
      <w:r w:rsidR="00134E42">
        <w:rPr>
          <w:rFonts w:ascii="Calibri" w:hAnsi="Calibri"/>
          <w:sz w:val="20"/>
        </w:rPr>
        <w:t>more than 30 publications with &gt;100 citations</w:t>
      </w:r>
    </w:p>
    <w:p w14:paraId="2DC96A40" w14:textId="5D24F9E1" w:rsidR="009543EC" w:rsidRPr="00CD27E2" w:rsidRDefault="00E66F90" w:rsidP="000E6A64">
      <w:pPr>
        <w:pStyle w:val="Iain"/>
        <w:numPr>
          <w:ilvl w:val="0"/>
          <w:numId w:val="27"/>
        </w:numPr>
        <w:spacing w:line="240" w:lineRule="auto"/>
        <w:ind w:right="-20"/>
        <w:rPr>
          <w:rFonts w:asciiTheme="majorHAnsi" w:hAnsiTheme="majorHAnsi"/>
          <w:noProof/>
          <w:sz w:val="20"/>
        </w:rPr>
      </w:pPr>
      <w:r>
        <w:rPr>
          <w:rFonts w:ascii="Calibri" w:hAnsi="Calibri"/>
          <w:noProof/>
          <w:sz w:val="20"/>
          <w:szCs w:val="24"/>
        </w:rPr>
        <w:t>Recent k</w:t>
      </w:r>
      <w:r w:rsidR="009D41D4">
        <w:rPr>
          <w:rFonts w:ascii="Calibri" w:hAnsi="Calibri"/>
          <w:noProof/>
          <w:sz w:val="20"/>
          <w:szCs w:val="24"/>
        </w:rPr>
        <w:t>eynote</w:t>
      </w:r>
      <w:r>
        <w:rPr>
          <w:rFonts w:ascii="Calibri" w:hAnsi="Calibri"/>
          <w:noProof/>
          <w:sz w:val="20"/>
          <w:szCs w:val="24"/>
        </w:rPr>
        <w:t>/plenary</w:t>
      </w:r>
      <w:r w:rsidR="009D41D4">
        <w:rPr>
          <w:rFonts w:ascii="Calibri" w:hAnsi="Calibri"/>
          <w:noProof/>
          <w:sz w:val="20"/>
          <w:szCs w:val="24"/>
        </w:rPr>
        <w:t xml:space="preserve"> </w:t>
      </w:r>
      <w:r>
        <w:rPr>
          <w:rFonts w:ascii="Calibri" w:hAnsi="Calibri"/>
          <w:noProof/>
          <w:sz w:val="20"/>
          <w:szCs w:val="24"/>
        </w:rPr>
        <w:t>talks:</w:t>
      </w:r>
      <w:r w:rsidR="009D41D4">
        <w:rPr>
          <w:rFonts w:ascii="Calibri" w:hAnsi="Calibri"/>
          <w:noProof/>
          <w:sz w:val="20"/>
          <w:szCs w:val="24"/>
        </w:rPr>
        <w:t xml:space="preserve"> </w:t>
      </w:r>
      <w:r w:rsidR="00CD27E2">
        <w:rPr>
          <w:rFonts w:ascii="Calibri" w:hAnsi="Calibri"/>
          <w:noProof/>
          <w:sz w:val="20"/>
          <w:szCs w:val="24"/>
        </w:rPr>
        <w:t xml:space="preserve">Rural Medicine Australia Conference, 2017 (RMA17); </w:t>
      </w:r>
      <w:r w:rsidR="00CD27E2" w:rsidRPr="00CD27E2">
        <w:rPr>
          <w:rFonts w:asciiTheme="majorHAnsi" w:hAnsiTheme="majorHAnsi"/>
          <w:noProof/>
          <w:sz w:val="20"/>
        </w:rPr>
        <w:t xml:space="preserve">Biological Psychiatry Australia, 2017; </w:t>
      </w:r>
      <w:r w:rsidR="00CD27E2" w:rsidRPr="00CD27E2">
        <w:rPr>
          <w:rFonts w:asciiTheme="majorHAnsi" w:hAnsiTheme="majorHAnsi"/>
          <w:sz w:val="20"/>
        </w:rPr>
        <w:t>International Association of Cannabis in Medicine, Cologne, 2017; International Cannabinoid Research Society, Montreal, 2017; Epilepsy Society of Australia, 2016</w:t>
      </w:r>
      <w:r w:rsidR="00CD27E2">
        <w:rPr>
          <w:rFonts w:asciiTheme="majorHAnsi" w:hAnsiTheme="majorHAnsi"/>
          <w:sz w:val="20"/>
        </w:rPr>
        <w:t>.</w:t>
      </w:r>
    </w:p>
    <w:p w14:paraId="1AE4F1F3" w14:textId="4639945B" w:rsidR="00E66F90" w:rsidRPr="007F26D5" w:rsidRDefault="00E66F90" w:rsidP="000E6A64">
      <w:pPr>
        <w:pStyle w:val="Iain"/>
        <w:pBdr>
          <w:bottom w:val="single" w:sz="12" w:space="0" w:color="auto"/>
        </w:pBdr>
        <w:spacing w:before="60" w:after="140"/>
        <w:ind w:left="426" w:right="-23"/>
        <w:jc w:val="left"/>
        <w:rPr>
          <w:rFonts w:ascii="Calibri" w:hAnsi="Calibri"/>
          <w:b/>
          <w:sz w:val="28"/>
        </w:rPr>
      </w:pPr>
      <w:r>
        <w:rPr>
          <w:rFonts w:ascii="Calibri" w:hAnsi="Calibri"/>
          <w:b/>
        </w:rPr>
        <w:t>TEACHING AND SUPERVISION</w:t>
      </w:r>
    </w:p>
    <w:p w14:paraId="5C22C008" w14:textId="73F1FB4F" w:rsidR="00E66F90" w:rsidRDefault="00E66F90" w:rsidP="000E6A64">
      <w:pPr>
        <w:pStyle w:val="Iain"/>
        <w:numPr>
          <w:ilvl w:val="3"/>
          <w:numId w:val="19"/>
        </w:numPr>
        <w:spacing w:line="240" w:lineRule="auto"/>
        <w:ind w:left="426" w:right="-20" w:firstLine="0"/>
        <w:rPr>
          <w:rFonts w:ascii="Calibri" w:hAnsi="Calibri"/>
          <w:sz w:val="20"/>
        </w:rPr>
      </w:pPr>
      <w:r>
        <w:rPr>
          <w:rFonts w:ascii="Calibri" w:hAnsi="Calibri"/>
          <w:sz w:val="20"/>
        </w:rPr>
        <w:t xml:space="preserve">Supervisor or </w:t>
      </w:r>
      <w:r w:rsidR="000E6A64">
        <w:rPr>
          <w:rFonts w:ascii="Calibri" w:hAnsi="Calibri"/>
          <w:sz w:val="20"/>
        </w:rPr>
        <w:t>A</w:t>
      </w:r>
      <w:r>
        <w:rPr>
          <w:rFonts w:ascii="Calibri" w:hAnsi="Calibri"/>
          <w:sz w:val="20"/>
        </w:rPr>
        <w:t xml:space="preserve">ssociate </w:t>
      </w:r>
      <w:r w:rsidR="000E6A64">
        <w:rPr>
          <w:rFonts w:ascii="Calibri" w:hAnsi="Calibri"/>
          <w:sz w:val="20"/>
        </w:rPr>
        <w:t>S</w:t>
      </w:r>
      <w:r>
        <w:rPr>
          <w:rFonts w:ascii="Calibri" w:hAnsi="Calibri"/>
          <w:sz w:val="20"/>
        </w:rPr>
        <w:t xml:space="preserve">upervisor of </w:t>
      </w:r>
      <w:r w:rsidR="00134E42">
        <w:rPr>
          <w:rFonts w:ascii="Calibri" w:hAnsi="Calibri"/>
          <w:sz w:val="20"/>
        </w:rPr>
        <w:t>30 completed PhDs.</w:t>
      </w:r>
    </w:p>
    <w:p w14:paraId="70A0908C" w14:textId="5788144A" w:rsidR="00E66F90" w:rsidRDefault="00E66F90" w:rsidP="000E6A64">
      <w:pPr>
        <w:pStyle w:val="Iain"/>
        <w:numPr>
          <w:ilvl w:val="3"/>
          <w:numId w:val="19"/>
        </w:numPr>
        <w:spacing w:line="240" w:lineRule="auto"/>
        <w:ind w:left="426" w:right="-20" w:firstLine="0"/>
        <w:rPr>
          <w:rFonts w:ascii="Calibri" w:hAnsi="Calibri"/>
          <w:sz w:val="20"/>
        </w:rPr>
      </w:pPr>
      <w:r>
        <w:rPr>
          <w:rFonts w:ascii="Calibri" w:hAnsi="Calibri"/>
          <w:sz w:val="20"/>
        </w:rPr>
        <w:t xml:space="preserve">Current supervisor of </w:t>
      </w:r>
      <w:r w:rsidR="00134E42">
        <w:rPr>
          <w:rFonts w:ascii="Calibri" w:hAnsi="Calibri"/>
          <w:sz w:val="20"/>
        </w:rPr>
        <w:t>3</w:t>
      </w:r>
      <w:r>
        <w:rPr>
          <w:rFonts w:ascii="Calibri" w:hAnsi="Calibri"/>
          <w:sz w:val="20"/>
        </w:rPr>
        <w:t xml:space="preserve"> PhDs.</w:t>
      </w:r>
    </w:p>
    <w:p w14:paraId="67E74B51" w14:textId="1429E432" w:rsidR="00E66F90" w:rsidRDefault="00E66F90" w:rsidP="000E6A64">
      <w:pPr>
        <w:pStyle w:val="Iain"/>
        <w:numPr>
          <w:ilvl w:val="3"/>
          <w:numId w:val="19"/>
        </w:numPr>
        <w:spacing w:line="240" w:lineRule="auto"/>
        <w:ind w:left="426" w:right="-20" w:firstLine="0"/>
        <w:rPr>
          <w:rFonts w:ascii="Calibri" w:hAnsi="Calibri"/>
          <w:sz w:val="20"/>
        </w:rPr>
      </w:pPr>
      <w:r>
        <w:rPr>
          <w:rFonts w:ascii="Calibri" w:hAnsi="Calibri"/>
          <w:sz w:val="20"/>
        </w:rPr>
        <w:t>Supervisor of more than 70 Honour</w:t>
      </w:r>
      <w:r w:rsidR="00134E42">
        <w:rPr>
          <w:rFonts w:ascii="Calibri" w:hAnsi="Calibri"/>
          <w:sz w:val="20"/>
        </w:rPr>
        <w:t>s projects during career</w:t>
      </w:r>
      <w:r>
        <w:rPr>
          <w:rFonts w:ascii="Calibri" w:hAnsi="Calibri"/>
          <w:sz w:val="20"/>
        </w:rPr>
        <w:t>.</w:t>
      </w:r>
    </w:p>
    <w:p w14:paraId="52BC3FB5" w14:textId="3F8CDE94" w:rsidR="00E66F90" w:rsidRPr="000E6A64" w:rsidRDefault="00E66F90" w:rsidP="00687D80">
      <w:pPr>
        <w:pStyle w:val="Iain"/>
        <w:numPr>
          <w:ilvl w:val="3"/>
          <w:numId w:val="19"/>
        </w:numPr>
        <w:spacing w:line="240" w:lineRule="auto"/>
        <w:ind w:left="709" w:right="-20" w:hanging="283"/>
        <w:rPr>
          <w:rFonts w:ascii="Calibri" w:hAnsi="Calibri"/>
          <w:sz w:val="20"/>
        </w:rPr>
      </w:pPr>
      <w:r>
        <w:rPr>
          <w:rFonts w:ascii="Calibri" w:hAnsi="Calibri"/>
          <w:sz w:val="20"/>
        </w:rPr>
        <w:t>Alumni of McGregor lab include</w:t>
      </w:r>
      <w:r w:rsidR="000E6A64">
        <w:rPr>
          <w:rFonts w:ascii="Calibri" w:hAnsi="Calibri"/>
          <w:sz w:val="20"/>
        </w:rPr>
        <w:t>:</w:t>
      </w:r>
      <w:r>
        <w:rPr>
          <w:rFonts w:ascii="Calibri" w:hAnsi="Calibri"/>
          <w:sz w:val="20"/>
        </w:rPr>
        <w:t xml:space="preserve"> A/Prof Jonathon Arnold (Uni of Sydney), A/Prof Jennifer Cornish (Macquarie Uni), Dr Dean Carson (postdoc Stanford), Dr Kelly Clemens (ARC DECRA fellow, UNSW).</w:t>
      </w:r>
    </w:p>
    <w:p w14:paraId="716F419F" w14:textId="2489AFCA" w:rsidR="0068178D" w:rsidRPr="00E66F90" w:rsidRDefault="000C26D8" w:rsidP="000E6A64">
      <w:pPr>
        <w:pStyle w:val="Iain"/>
        <w:pBdr>
          <w:bottom w:val="single" w:sz="12" w:space="0" w:color="auto"/>
        </w:pBdr>
        <w:spacing w:before="60" w:after="140"/>
        <w:ind w:left="426" w:right="-23"/>
        <w:jc w:val="left"/>
        <w:rPr>
          <w:rFonts w:ascii="Calibri" w:hAnsi="Calibri"/>
          <w:b/>
          <w:sz w:val="28"/>
        </w:rPr>
      </w:pPr>
      <w:r>
        <w:rPr>
          <w:rFonts w:ascii="Calibri" w:hAnsi="Calibri"/>
          <w:b/>
        </w:rPr>
        <w:t>RECENT RESEARCH GRANTS</w:t>
      </w:r>
      <w:r w:rsidRPr="00C162DC">
        <w:rPr>
          <w:rFonts w:ascii="Calibri" w:hAnsi="Calibri"/>
          <w:b/>
          <w:sz w:val="20"/>
        </w:rPr>
        <w:tab/>
      </w:r>
      <w:r w:rsidRPr="00C162DC">
        <w:rPr>
          <w:rFonts w:ascii="Calibri" w:hAnsi="Calibri"/>
          <w:b/>
          <w:sz w:val="20"/>
        </w:rPr>
        <w:tab/>
      </w:r>
      <w:r w:rsidR="00317CCC" w:rsidRPr="00C162DC">
        <w:rPr>
          <w:rFonts w:ascii="Calibri" w:hAnsi="Calibri"/>
          <w:b/>
          <w:sz w:val="20"/>
        </w:rPr>
        <w:tab/>
      </w:r>
      <w:r w:rsidR="00317CCC" w:rsidRPr="00C162DC">
        <w:rPr>
          <w:rFonts w:ascii="Calibri" w:hAnsi="Calibri"/>
          <w:b/>
          <w:sz w:val="20"/>
        </w:rPr>
        <w:tab/>
      </w:r>
    </w:p>
    <w:p w14:paraId="29A35DDD" w14:textId="77777777" w:rsidR="004542B3" w:rsidRPr="004542B3" w:rsidRDefault="00134E42"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134E42">
        <w:rPr>
          <w:rFonts w:asciiTheme="majorHAnsi" w:hAnsiTheme="majorHAnsi" w:cs="Times"/>
          <w:sz w:val="20"/>
        </w:rPr>
        <w:t xml:space="preserve">2015-2024 </w:t>
      </w:r>
      <w:r w:rsidRPr="004542B3">
        <w:rPr>
          <w:rFonts w:asciiTheme="majorHAnsi" w:hAnsiTheme="majorHAnsi" w:cs="Times"/>
          <w:i/>
          <w:sz w:val="20"/>
        </w:rPr>
        <w:t>The Lambert Initiative for Cannabinoid Therapeutics</w:t>
      </w:r>
      <w:r w:rsidRPr="00134E42">
        <w:rPr>
          <w:rFonts w:asciiTheme="majorHAnsi" w:hAnsiTheme="majorHAnsi" w:cs="Times"/>
          <w:sz w:val="20"/>
        </w:rPr>
        <w:t xml:space="preserve">. Philanthropic gift for research into medicinal cannabinoids </w:t>
      </w:r>
      <w:r w:rsidRPr="00134E42">
        <w:rPr>
          <w:rFonts w:ascii="Calibri" w:hAnsi="Calibri"/>
          <w:sz w:val="20"/>
        </w:rPr>
        <w:t>(with Dr David Allsop and Professor Nick Lintzeris) ($33,728,242).</w:t>
      </w:r>
    </w:p>
    <w:p w14:paraId="16CB9F52" w14:textId="5F26B756" w:rsidR="004542B3" w:rsidRPr="004542B3" w:rsidRDefault="004542B3"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4542B3">
        <w:rPr>
          <w:rFonts w:ascii="Calibri" w:hAnsi="Calibri" w:cs="Arial"/>
          <w:noProof/>
          <w:sz w:val="20"/>
        </w:rPr>
        <w:t>2016-2019</w:t>
      </w:r>
      <w:r>
        <w:rPr>
          <w:rFonts w:ascii="Calibri" w:hAnsi="Calibri" w:cs="Arial"/>
          <w:i/>
          <w:noProof/>
          <w:sz w:val="20"/>
        </w:rPr>
        <w:t xml:space="preserve"> </w:t>
      </w:r>
      <w:r w:rsidRPr="004542B3">
        <w:rPr>
          <w:rFonts w:ascii="Calibri" w:hAnsi="Calibri" w:cs="Arial"/>
          <w:i/>
          <w:noProof/>
          <w:sz w:val="20"/>
        </w:rPr>
        <w:t>Oxytocin as a</w:t>
      </w:r>
      <w:r w:rsidRPr="004542B3">
        <w:rPr>
          <w:rFonts w:ascii="Calibri" w:hAnsi="Calibri" w:cs="Arial"/>
          <w:i/>
          <w:sz w:val="20"/>
        </w:rPr>
        <w:t xml:space="preserve"> novel antagonist of the intoxicating and addictive effects of alcohol. </w:t>
      </w:r>
      <w:r w:rsidRPr="004542B3">
        <w:rPr>
          <w:rFonts w:ascii="Calibri" w:hAnsi="Calibri"/>
          <w:sz w:val="20"/>
        </w:rPr>
        <w:t>NHMRC Project Grant (with Prof M. Collins, Prof I. Neumann, Dr A. Clarkson and Dr M. Bowen) ($739,105)</w:t>
      </w:r>
    </w:p>
    <w:p w14:paraId="29CB3223" w14:textId="22583FBD" w:rsidR="004542B3" w:rsidRPr="004542B3" w:rsidRDefault="004542B3"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4542B3">
        <w:rPr>
          <w:rFonts w:ascii="Calibri" w:hAnsi="Calibri"/>
          <w:sz w:val="20"/>
        </w:rPr>
        <w:t>2016-2018</w:t>
      </w:r>
      <w:r>
        <w:rPr>
          <w:rFonts w:ascii="Calibri" w:hAnsi="Calibri"/>
          <w:b/>
          <w:sz w:val="20"/>
        </w:rPr>
        <w:t xml:space="preserve"> </w:t>
      </w:r>
      <w:r w:rsidRPr="004542B3">
        <w:rPr>
          <w:rFonts w:ascii="Calibri" w:hAnsi="Calibri"/>
          <w:i/>
          <w:sz w:val="20"/>
        </w:rPr>
        <w:t>The pharmacology and toxicity of synthetic cannabinoids.</w:t>
      </w:r>
      <w:r w:rsidRPr="004542B3">
        <w:rPr>
          <w:rFonts w:ascii="Calibri" w:hAnsi="Calibri"/>
          <w:sz w:val="20"/>
        </w:rPr>
        <w:t xml:space="preserve"> NHMRC Project Grant (with Prof M. Kassiou and Prof Mark Connor) ($605,000)</w:t>
      </w:r>
    </w:p>
    <w:p w14:paraId="62DDFB53" w14:textId="77777777" w:rsidR="004542B3" w:rsidRPr="004542B3" w:rsidRDefault="004542B3"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4542B3">
        <w:rPr>
          <w:rFonts w:ascii="Calibri" w:hAnsi="Calibri"/>
          <w:sz w:val="20"/>
        </w:rPr>
        <w:t>2016-2018</w:t>
      </w:r>
      <w:r>
        <w:rPr>
          <w:rFonts w:ascii="Calibri" w:hAnsi="Calibri"/>
          <w:b/>
          <w:sz w:val="20"/>
        </w:rPr>
        <w:t xml:space="preserve"> </w:t>
      </w:r>
      <w:r w:rsidRPr="004542B3">
        <w:rPr>
          <w:rFonts w:ascii="Calibri" w:hAnsi="Calibri" w:cs="Arial"/>
          <w:bCs/>
          <w:i/>
          <w:sz w:val="20"/>
        </w:rPr>
        <w:t>Mechanisms underlying the repellent effects of predator odours in rodents.</w:t>
      </w:r>
      <w:r w:rsidRPr="004542B3">
        <w:rPr>
          <w:rFonts w:ascii="Calibri" w:hAnsi="Calibri" w:cs="Arial"/>
          <w:bCs/>
          <w:sz w:val="20"/>
        </w:rPr>
        <w:t xml:space="preserve"> </w:t>
      </w:r>
      <w:r w:rsidRPr="004542B3">
        <w:rPr>
          <w:rFonts w:ascii="Calibri" w:hAnsi="Calibri"/>
          <w:sz w:val="20"/>
        </w:rPr>
        <w:t>ARC Discovery Project (with A/Prof M. Crowther, Prof M. Connor and Dr S. Banister) ($390,400)</w:t>
      </w:r>
    </w:p>
    <w:p w14:paraId="13CFE185" w14:textId="77777777" w:rsidR="004542B3" w:rsidRPr="004542B3" w:rsidRDefault="004542B3"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4542B3">
        <w:rPr>
          <w:rFonts w:ascii="Calibri" w:hAnsi="Calibri"/>
          <w:sz w:val="20"/>
        </w:rPr>
        <w:t xml:space="preserve">2015-2017 </w:t>
      </w:r>
      <w:r w:rsidRPr="004542B3">
        <w:rPr>
          <w:rFonts w:ascii="Calibri" w:hAnsi="Calibri"/>
          <w:i/>
          <w:sz w:val="20"/>
        </w:rPr>
        <w:t xml:space="preserve">An RCT of cannabinoid replacement therapy (Sativex®) for the management of treatment-resistant cannabis dependent patients. </w:t>
      </w:r>
      <w:r w:rsidRPr="004542B3">
        <w:rPr>
          <w:rFonts w:ascii="Calibri" w:hAnsi="Calibri"/>
          <w:sz w:val="20"/>
        </w:rPr>
        <w:t>NHMRC Project Grant (with Prof N. Lintzeris, Dr D. Allsop, Prof J. Copeland, Dr M. Shanahan and A/Prof R. Bruno) ($762,711)</w:t>
      </w:r>
    </w:p>
    <w:p w14:paraId="7282B610" w14:textId="4030A97A" w:rsidR="004542B3" w:rsidRPr="004542B3" w:rsidRDefault="004542B3" w:rsidP="004542B3">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asciiTheme="majorHAnsi" w:hAnsiTheme="majorHAnsi" w:cs="Times"/>
          <w:sz w:val="20"/>
        </w:rPr>
      </w:pPr>
      <w:r w:rsidRPr="004542B3">
        <w:rPr>
          <w:rFonts w:ascii="Calibri" w:hAnsi="Calibri"/>
          <w:sz w:val="20"/>
        </w:rPr>
        <w:lastRenderedPageBreak/>
        <w:t>2015-2017</w:t>
      </w:r>
      <w:r>
        <w:rPr>
          <w:rFonts w:ascii="Calibri" w:hAnsi="Calibri"/>
          <w:b/>
          <w:sz w:val="20"/>
        </w:rPr>
        <w:t xml:space="preserve"> </w:t>
      </w:r>
      <w:r w:rsidRPr="004542B3">
        <w:rPr>
          <w:rFonts w:ascii="Calibri" w:hAnsi="Calibri"/>
          <w:i/>
          <w:sz w:val="20"/>
        </w:rPr>
        <w:t>Novel therapeutics for the remediation of social deficits in psychiatric illness.</w:t>
      </w:r>
      <w:r w:rsidRPr="004542B3">
        <w:rPr>
          <w:rFonts w:ascii="Calibri" w:hAnsi="Calibri"/>
          <w:sz w:val="20"/>
        </w:rPr>
        <w:t xml:space="preserve"> NHMRC Project Grant (with Prof M. Kassiou, A/Prof G. Hunt and Dr J. Cornish) ($579,492)</w:t>
      </w:r>
    </w:p>
    <w:p w14:paraId="3B479C36" w14:textId="65F26C1C" w:rsidR="001A48FB" w:rsidRPr="00134E42" w:rsidRDefault="001A48FB" w:rsidP="00687D80">
      <w:pPr>
        <w:pStyle w:val="ListParagraph"/>
        <w:widowControl w:val="0"/>
        <w:numPr>
          <w:ilvl w:val="0"/>
          <w:numId w:val="28"/>
        </w:numPr>
        <w:tabs>
          <w:tab w:val="left" w:pos="220"/>
          <w:tab w:val="left" w:pos="720"/>
        </w:tabs>
        <w:autoSpaceDE w:val="0"/>
        <w:autoSpaceDN w:val="0"/>
        <w:adjustRightInd w:val="0"/>
        <w:spacing w:line="240" w:lineRule="auto"/>
        <w:ind w:left="709" w:right="0" w:hanging="283"/>
        <w:rPr>
          <w:rFonts w:cs="Times"/>
          <w:sz w:val="20"/>
        </w:rPr>
      </w:pPr>
      <w:r w:rsidRPr="00134E42">
        <w:rPr>
          <w:rFonts w:ascii="Calibri" w:hAnsi="Calibri"/>
          <w:sz w:val="20"/>
        </w:rPr>
        <w:t>2014-2018</w:t>
      </w:r>
      <w:r w:rsidR="00372BCC" w:rsidRPr="00134E42">
        <w:rPr>
          <w:rFonts w:ascii="Calibri" w:hAnsi="Calibri"/>
          <w:sz w:val="20"/>
        </w:rPr>
        <w:t xml:space="preserve"> </w:t>
      </w:r>
      <w:r w:rsidRPr="00134E42">
        <w:rPr>
          <w:rFonts w:ascii="Calibri" w:hAnsi="Calibri"/>
          <w:i/>
          <w:sz w:val="20"/>
        </w:rPr>
        <w:t xml:space="preserve">Understanding Australia’s drug use. </w:t>
      </w:r>
      <w:r w:rsidRPr="00134E42">
        <w:rPr>
          <w:rFonts w:ascii="Calibri" w:hAnsi="Calibri"/>
          <w:sz w:val="20"/>
        </w:rPr>
        <w:t xml:space="preserve">NHMRC Career Award: </w:t>
      </w:r>
      <w:r w:rsidR="00372BCC" w:rsidRPr="00134E42">
        <w:rPr>
          <w:rFonts w:ascii="Calibri" w:hAnsi="Calibri"/>
          <w:sz w:val="20"/>
        </w:rPr>
        <w:t>PRF</w:t>
      </w:r>
      <w:r w:rsidRPr="00134E42">
        <w:rPr>
          <w:rFonts w:ascii="Calibri" w:hAnsi="Calibri"/>
          <w:sz w:val="20"/>
        </w:rPr>
        <w:t xml:space="preserve"> to Prof I.S. McGregor ($727,610).</w:t>
      </w:r>
      <w:r w:rsidRPr="00134E42">
        <w:rPr>
          <w:rFonts w:ascii="Times New Roman" w:hAnsi="Times New Roman"/>
          <w:sz w:val="20"/>
        </w:rPr>
        <w:t xml:space="preserve"> </w:t>
      </w:r>
    </w:p>
    <w:p w14:paraId="454091FE" w14:textId="0008F443" w:rsidR="001A48FB" w:rsidRPr="00687D80" w:rsidRDefault="001A48FB" w:rsidP="00687D80">
      <w:pPr>
        <w:pStyle w:val="ListParagraph"/>
        <w:widowControl w:val="0"/>
        <w:numPr>
          <w:ilvl w:val="0"/>
          <w:numId w:val="28"/>
        </w:numPr>
        <w:autoSpaceDE w:val="0"/>
        <w:autoSpaceDN w:val="0"/>
        <w:adjustRightInd w:val="0"/>
        <w:spacing w:line="240" w:lineRule="auto"/>
        <w:ind w:left="709" w:right="-7" w:hanging="283"/>
        <w:rPr>
          <w:rFonts w:ascii="Calibri" w:hAnsi="Calibri"/>
          <w:sz w:val="20"/>
        </w:rPr>
      </w:pPr>
      <w:r w:rsidRPr="00134E42">
        <w:rPr>
          <w:rFonts w:ascii="Calibri" w:hAnsi="Calibri"/>
          <w:sz w:val="20"/>
        </w:rPr>
        <w:t>2014-2016</w:t>
      </w:r>
      <w:r w:rsidR="00372BCC" w:rsidRPr="00134E42">
        <w:rPr>
          <w:rFonts w:ascii="Calibri" w:hAnsi="Calibri"/>
          <w:sz w:val="20"/>
        </w:rPr>
        <w:t xml:space="preserve"> </w:t>
      </w:r>
      <w:r w:rsidRPr="00134E42">
        <w:rPr>
          <w:rFonts w:ascii="Calibri" w:hAnsi="Calibri" w:cs="Helvetica"/>
          <w:i/>
          <w:sz w:val="20"/>
        </w:rPr>
        <w:t xml:space="preserve">Randomised control trial of exercise for the management of cannabis withdrawal in adult humans. </w:t>
      </w:r>
      <w:r w:rsidRPr="00134E42">
        <w:rPr>
          <w:rFonts w:ascii="Calibri" w:hAnsi="Calibri"/>
          <w:sz w:val="20"/>
        </w:rPr>
        <w:t>NHMRC Project</w:t>
      </w:r>
      <w:r w:rsidRPr="00687D80">
        <w:rPr>
          <w:rFonts w:ascii="Calibri" w:hAnsi="Calibri"/>
          <w:sz w:val="20"/>
        </w:rPr>
        <w:t xml:space="preserve"> Grant (with </w:t>
      </w:r>
      <w:r w:rsidR="002D52C0" w:rsidRPr="00687D80">
        <w:rPr>
          <w:rFonts w:ascii="Calibri" w:hAnsi="Calibri"/>
          <w:sz w:val="20"/>
        </w:rPr>
        <w:t xml:space="preserve">Drs </w:t>
      </w:r>
      <w:r w:rsidRPr="00687D80">
        <w:rPr>
          <w:rFonts w:ascii="Calibri" w:hAnsi="Calibri"/>
          <w:sz w:val="20"/>
        </w:rPr>
        <w:t>Lintzeris</w:t>
      </w:r>
      <w:r w:rsidR="002D52C0" w:rsidRPr="00687D80">
        <w:rPr>
          <w:rFonts w:ascii="Calibri" w:hAnsi="Calibri"/>
          <w:sz w:val="20"/>
        </w:rPr>
        <w:t xml:space="preserve">, </w:t>
      </w:r>
      <w:r w:rsidRPr="00687D80">
        <w:rPr>
          <w:rFonts w:ascii="Calibri" w:hAnsi="Calibri"/>
          <w:sz w:val="20"/>
        </w:rPr>
        <w:t>Rooney, Allsop and Arnold) ($524,506).</w:t>
      </w:r>
    </w:p>
    <w:p w14:paraId="592D96F6" w14:textId="6F07951F" w:rsidR="001A48FB" w:rsidRPr="000E6A64" w:rsidRDefault="001A48FB" w:rsidP="00687D80">
      <w:pPr>
        <w:pStyle w:val="NormalWeb"/>
        <w:numPr>
          <w:ilvl w:val="0"/>
          <w:numId w:val="28"/>
        </w:numPr>
        <w:spacing w:before="0" w:beforeAutospacing="0" w:after="0" w:afterAutospacing="0"/>
        <w:ind w:left="709" w:hanging="283"/>
        <w:jc w:val="both"/>
      </w:pPr>
      <w:r w:rsidRPr="000E6A64">
        <w:rPr>
          <w:rFonts w:ascii="Calibri" w:hAnsi="Calibri"/>
        </w:rPr>
        <w:t>2014-2016</w:t>
      </w:r>
      <w:r w:rsidR="00372BCC">
        <w:rPr>
          <w:rFonts w:ascii="Calibri" w:hAnsi="Calibri"/>
        </w:rPr>
        <w:t xml:space="preserve"> </w:t>
      </w:r>
      <w:r w:rsidRPr="000E6A64">
        <w:rPr>
          <w:rFonts w:ascii="Calibri" w:hAnsi="Calibri"/>
          <w:i/>
        </w:rPr>
        <w:t xml:space="preserve">Alpha-4 containing </w:t>
      </w:r>
      <w:r w:rsidRPr="000E6A64">
        <w:rPr>
          <w:rFonts w:ascii="Calibri" w:hAnsi="Calibri" w:cs="Arial"/>
          <w:i/>
        </w:rPr>
        <w:t>GABA-A receptors as targets for gamma- hydroxybutyric acid (GHB)</w:t>
      </w:r>
      <w:r w:rsidRPr="000E6A64">
        <w:t xml:space="preserve">.  </w:t>
      </w:r>
      <w:r w:rsidRPr="000E6A64">
        <w:rPr>
          <w:rFonts w:ascii="Calibri" w:hAnsi="Calibri"/>
        </w:rPr>
        <w:t>NHMRC Project Grant (with Dr M. Collins, A/Prof G. Hunt and Dr N. Absalom) ($590,558).</w:t>
      </w:r>
    </w:p>
    <w:p w14:paraId="07277CA3" w14:textId="6B616FE1" w:rsidR="003B01BE" w:rsidRPr="003B01BE" w:rsidRDefault="0068178D" w:rsidP="003B01BE">
      <w:pPr>
        <w:pStyle w:val="Iain"/>
        <w:pBdr>
          <w:bottom w:val="single" w:sz="12" w:space="0" w:color="auto"/>
        </w:pBdr>
        <w:spacing w:after="140"/>
        <w:ind w:left="709" w:right="-23" w:hanging="283"/>
        <w:outlineLvl w:val="0"/>
        <w:rPr>
          <w:rFonts w:ascii="Calibri" w:hAnsi="Calibri"/>
          <w:b/>
        </w:rPr>
      </w:pPr>
      <w:r w:rsidRPr="00C162DC">
        <w:rPr>
          <w:rFonts w:ascii="Calibri" w:hAnsi="Calibri"/>
          <w:b/>
        </w:rPr>
        <w:t>COMMUNITY AND PROFESSIONAL SERVICE</w:t>
      </w:r>
    </w:p>
    <w:p w14:paraId="10E52C05" w14:textId="39C5913C" w:rsidR="003B01BE" w:rsidRDefault="003B01BE" w:rsidP="003B01BE">
      <w:pPr>
        <w:pStyle w:val="Iain"/>
        <w:numPr>
          <w:ilvl w:val="0"/>
          <w:numId w:val="13"/>
        </w:numPr>
        <w:tabs>
          <w:tab w:val="clear" w:pos="720"/>
        </w:tabs>
        <w:spacing w:line="240" w:lineRule="auto"/>
        <w:ind w:left="709" w:right="-20" w:hanging="283"/>
        <w:rPr>
          <w:rFonts w:ascii="Calibri" w:hAnsi="Calibri"/>
          <w:sz w:val="20"/>
        </w:rPr>
      </w:pPr>
      <w:r>
        <w:rPr>
          <w:rFonts w:ascii="Calibri" w:hAnsi="Calibri"/>
          <w:sz w:val="20"/>
        </w:rPr>
        <w:t>Invited Lecturer, HealthEd seminars for GPs, August-November 2017 on the topic of medicinal cannabis.</w:t>
      </w:r>
    </w:p>
    <w:p w14:paraId="1990008F" w14:textId="5DF7D3F1" w:rsidR="003B01BE" w:rsidRPr="003B01BE" w:rsidRDefault="003B01BE" w:rsidP="003B01BE">
      <w:pPr>
        <w:pStyle w:val="Iain"/>
        <w:numPr>
          <w:ilvl w:val="0"/>
          <w:numId w:val="13"/>
        </w:numPr>
        <w:tabs>
          <w:tab w:val="clear" w:pos="720"/>
        </w:tabs>
        <w:spacing w:line="240" w:lineRule="auto"/>
        <w:ind w:left="709" w:right="-20" w:hanging="283"/>
        <w:rPr>
          <w:rFonts w:ascii="Calibri" w:hAnsi="Calibri"/>
          <w:sz w:val="20"/>
        </w:rPr>
      </w:pPr>
      <w:r w:rsidRPr="003B01BE">
        <w:rPr>
          <w:rFonts w:ascii="Calibri" w:hAnsi="Calibri"/>
          <w:sz w:val="20"/>
        </w:rPr>
        <w:t xml:space="preserve">More than 50 workshops given around to Australia: </w:t>
      </w:r>
      <w:r w:rsidRPr="003B01BE">
        <w:rPr>
          <w:rFonts w:ascii="Calibri" w:hAnsi="Calibri"/>
          <w:i/>
          <w:sz w:val="20"/>
        </w:rPr>
        <w:t xml:space="preserve">Psychopharmacology for non-medical mental health professionals – </w:t>
      </w:r>
      <w:r w:rsidRPr="003B01BE">
        <w:rPr>
          <w:rFonts w:ascii="Calibri" w:hAnsi="Calibri"/>
          <w:sz w:val="20"/>
        </w:rPr>
        <w:t>delivered</w:t>
      </w:r>
      <w:r w:rsidRPr="003B01BE">
        <w:rPr>
          <w:rFonts w:ascii="Calibri" w:hAnsi="Calibri"/>
          <w:i/>
          <w:sz w:val="20"/>
        </w:rPr>
        <w:t xml:space="preserve"> </w:t>
      </w:r>
      <w:r w:rsidRPr="003B01BE">
        <w:rPr>
          <w:rFonts w:ascii="Calibri" w:hAnsi="Calibri"/>
          <w:sz w:val="20"/>
        </w:rPr>
        <w:t>to organizations such as Disability Queensland, NSW Correctional Services, Directions ACT. We Help Ourselves, NSW Institute of Psychiatry, National Association of Drug and Alcohol Services.</w:t>
      </w:r>
    </w:p>
    <w:p w14:paraId="61C4A899" w14:textId="77777777" w:rsidR="0068178D" w:rsidRPr="00C162DC" w:rsidRDefault="0068178D" w:rsidP="00372BCC">
      <w:pPr>
        <w:pStyle w:val="Iain"/>
        <w:numPr>
          <w:ilvl w:val="0"/>
          <w:numId w:val="13"/>
        </w:numPr>
        <w:tabs>
          <w:tab w:val="clear" w:pos="720"/>
        </w:tabs>
        <w:spacing w:line="240" w:lineRule="auto"/>
        <w:ind w:left="709" w:right="-20" w:hanging="283"/>
        <w:rPr>
          <w:rFonts w:ascii="Calibri" w:hAnsi="Calibri"/>
          <w:sz w:val="20"/>
        </w:rPr>
      </w:pPr>
      <w:r w:rsidRPr="00C162DC">
        <w:rPr>
          <w:rFonts w:ascii="Calibri" w:hAnsi="Calibri"/>
          <w:sz w:val="20"/>
        </w:rPr>
        <w:t xml:space="preserve">Member of Australian Psychological Society working party: </w:t>
      </w:r>
      <w:r w:rsidRPr="00C162DC">
        <w:rPr>
          <w:rFonts w:ascii="Calibri" w:hAnsi="Calibri"/>
          <w:i/>
          <w:sz w:val="20"/>
        </w:rPr>
        <w:t>Prescription privileges for clinical psychologists.</w:t>
      </w:r>
    </w:p>
    <w:p w14:paraId="1210742B" w14:textId="27E19F21" w:rsidR="0068178D" w:rsidRPr="000E6A64" w:rsidRDefault="0068178D" w:rsidP="00372BCC">
      <w:pPr>
        <w:pStyle w:val="Iain"/>
        <w:numPr>
          <w:ilvl w:val="0"/>
          <w:numId w:val="13"/>
        </w:numPr>
        <w:tabs>
          <w:tab w:val="clear" w:pos="720"/>
        </w:tabs>
        <w:spacing w:line="240" w:lineRule="auto"/>
        <w:ind w:left="709" w:right="-20" w:hanging="283"/>
        <w:rPr>
          <w:rFonts w:ascii="Calibri" w:hAnsi="Calibri"/>
          <w:sz w:val="20"/>
        </w:rPr>
      </w:pPr>
      <w:r w:rsidRPr="00C162DC">
        <w:rPr>
          <w:rFonts w:ascii="Calibri" w:hAnsi="Calibri"/>
          <w:sz w:val="20"/>
        </w:rPr>
        <w:t xml:space="preserve">Councilor representing Australasia, </w:t>
      </w:r>
      <w:r w:rsidRPr="00C162DC">
        <w:rPr>
          <w:rFonts w:ascii="Calibri" w:hAnsi="Calibri"/>
          <w:i/>
          <w:sz w:val="20"/>
        </w:rPr>
        <w:t>International Behavioral Neuroscience Society</w:t>
      </w:r>
    </w:p>
    <w:p w14:paraId="1C4550E4" w14:textId="77777777" w:rsidR="0068178D" w:rsidRPr="00C162DC" w:rsidRDefault="0068178D" w:rsidP="00372BCC">
      <w:pPr>
        <w:pStyle w:val="Iain"/>
        <w:numPr>
          <w:ilvl w:val="0"/>
          <w:numId w:val="13"/>
        </w:numPr>
        <w:tabs>
          <w:tab w:val="clear" w:pos="720"/>
        </w:tabs>
        <w:spacing w:line="240" w:lineRule="auto"/>
        <w:ind w:left="709" w:right="-20" w:hanging="283"/>
        <w:rPr>
          <w:rFonts w:ascii="Calibri" w:hAnsi="Calibri"/>
          <w:i/>
          <w:sz w:val="20"/>
        </w:rPr>
      </w:pPr>
      <w:r w:rsidRPr="00C162DC">
        <w:rPr>
          <w:rFonts w:ascii="Calibri" w:hAnsi="Calibri"/>
          <w:sz w:val="20"/>
        </w:rPr>
        <w:t xml:space="preserve">Reviewer: </w:t>
      </w:r>
      <w:r w:rsidRPr="00C162DC">
        <w:rPr>
          <w:rFonts w:ascii="Calibri" w:hAnsi="Calibri"/>
          <w:i/>
          <w:sz w:val="20"/>
        </w:rPr>
        <w:t>Journal of Neuroscience, Neuropharmacology, Drug and Alcohol Review, Behavioral Neuroscience, Pharmacology Biochemistry and Behavior, Neuropsychopharmacology, Neuroscience, Psychopharmacology</w:t>
      </w:r>
      <w:r w:rsidR="005C33FE">
        <w:rPr>
          <w:rFonts w:ascii="Calibri" w:hAnsi="Calibri"/>
          <w:i/>
          <w:sz w:val="20"/>
        </w:rPr>
        <w:t>.</w:t>
      </w:r>
    </w:p>
    <w:p w14:paraId="2A3D084E" w14:textId="15A28FF4" w:rsidR="0068178D" w:rsidRPr="00C162DC" w:rsidRDefault="0068178D" w:rsidP="00372BCC">
      <w:pPr>
        <w:pStyle w:val="Iain"/>
        <w:numPr>
          <w:ilvl w:val="0"/>
          <w:numId w:val="13"/>
        </w:numPr>
        <w:tabs>
          <w:tab w:val="clear" w:pos="720"/>
        </w:tabs>
        <w:spacing w:line="240" w:lineRule="auto"/>
        <w:ind w:left="709" w:right="-20" w:hanging="283"/>
        <w:rPr>
          <w:rFonts w:ascii="Calibri" w:hAnsi="Calibri"/>
          <w:i/>
          <w:sz w:val="20"/>
        </w:rPr>
      </w:pPr>
      <w:r w:rsidRPr="00C162DC">
        <w:rPr>
          <w:rFonts w:ascii="Calibri" w:hAnsi="Calibri"/>
          <w:sz w:val="20"/>
        </w:rPr>
        <w:t>Grant reviewer: ARC, NHMRC, Irish, Dutch, UK, NZ and EEC granting schemes.</w:t>
      </w:r>
    </w:p>
    <w:p w14:paraId="02746B23" w14:textId="1693670F" w:rsidR="0068178D" w:rsidRPr="00D75361" w:rsidRDefault="00E66F90" w:rsidP="00372BCC">
      <w:pPr>
        <w:pStyle w:val="Iain"/>
        <w:numPr>
          <w:ilvl w:val="0"/>
          <w:numId w:val="13"/>
        </w:numPr>
        <w:tabs>
          <w:tab w:val="clear" w:pos="720"/>
        </w:tabs>
        <w:spacing w:line="240" w:lineRule="auto"/>
        <w:ind w:left="709" w:right="-20" w:hanging="283"/>
        <w:rPr>
          <w:rFonts w:ascii="Calibri" w:hAnsi="Calibri"/>
          <w:sz w:val="20"/>
        </w:rPr>
      </w:pPr>
      <w:r>
        <w:rPr>
          <w:rFonts w:ascii="Calibri" w:hAnsi="Calibri"/>
          <w:sz w:val="20"/>
        </w:rPr>
        <w:t>PhD examiner: Monash</w:t>
      </w:r>
      <w:r w:rsidR="0068178D" w:rsidRPr="00C162DC">
        <w:rPr>
          <w:rFonts w:ascii="Calibri" w:hAnsi="Calibri"/>
          <w:sz w:val="20"/>
        </w:rPr>
        <w:t xml:space="preserve">, </w:t>
      </w:r>
      <w:r>
        <w:rPr>
          <w:rFonts w:ascii="Calibri" w:hAnsi="Calibri"/>
          <w:sz w:val="20"/>
        </w:rPr>
        <w:t xml:space="preserve">UWS, </w:t>
      </w:r>
      <w:r w:rsidR="0068178D" w:rsidRPr="00C162DC">
        <w:rPr>
          <w:rFonts w:ascii="Calibri" w:hAnsi="Calibri"/>
          <w:sz w:val="20"/>
        </w:rPr>
        <w:t>Uni</w:t>
      </w:r>
      <w:r>
        <w:rPr>
          <w:rFonts w:ascii="Calibri" w:hAnsi="Calibri"/>
          <w:sz w:val="20"/>
        </w:rPr>
        <w:t>ve</w:t>
      </w:r>
      <w:r w:rsidR="000E6A64">
        <w:rPr>
          <w:rFonts w:ascii="Calibri" w:hAnsi="Calibri"/>
          <w:sz w:val="20"/>
        </w:rPr>
        <w:t>r</w:t>
      </w:r>
      <w:r>
        <w:rPr>
          <w:rFonts w:ascii="Calibri" w:hAnsi="Calibri"/>
          <w:sz w:val="20"/>
        </w:rPr>
        <w:t xml:space="preserve">sities </w:t>
      </w:r>
      <w:r w:rsidR="0068178D" w:rsidRPr="00C162DC">
        <w:rPr>
          <w:rFonts w:ascii="Calibri" w:hAnsi="Calibri"/>
          <w:sz w:val="20"/>
        </w:rPr>
        <w:t xml:space="preserve">of Adelaide, </w:t>
      </w:r>
      <w:r>
        <w:rPr>
          <w:rFonts w:ascii="Calibri" w:hAnsi="Calibri"/>
          <w:sz w:val="20"/>
        </w:rPr>
        <w:t xml:space="preserve">Queensland and Newcastle, </w:t>
      </w:r>
      <w:r w:rsidR="0068178D" w:rsidRPr="00C162DC">
        <w:rPr>
          <w:rFonts w:ascii="Calibri" w:hAnsi="Calibri"/>
          <w:sz w:val="20"/>
        </w:rPr>
        <w:t>UNSW</w:t>
      </w:r>
      <w:r w:rsidR="003B01BE">
        <w:rPr>
          <w:rFonts w:ascii="Calibri" w:hAnsi="Calibri"/>
          <w:sz w:val="20"/>
        </w:rPr>
        <w:t>.</w:t>
      </w:r>
      <w:r w:rsidR="0068178D" w:rsidRPr="00C162DC">
        <w:rPr>
          <w:rFonts w:ascii="Calibri" w:hAnsi="Calibri"/>
          <w:sz w:val="20"/>
        </w:rPr>
        <w:t xml:space="preserve"> </w:t>
      </w:r>
    </w:p>
    <w:p w14:paraId="473EC62D" w14:textId="2613E902" w:rsidR="00317CCC" w:rsidRPr="00C162DC" w:rsidRDefault="0068178D" w:rsidP="00372BCC">
      <w:pPr>
        <w:pStyle w:val="Iain"/>
        <w:numPr>
          <w:ilvl w:val="0"/>
          <w:numId w:val="13"/>
        </w:numPr>
        <w:tabs>
          <w:tab w:val="clear" w:pos="720"/>
        </w:tabs>
        <w:spacing w:line="240" w:lineRule="auto"/>
        <w:ind w:left="709" w:right="-20" w:hanging="283"/>
        <w:rPr>
          <w:rFonts w:ascii="Calibri" w:hAnsi="Calibri"/>
          <w:sz w:val="20"/>
        </w:rPr>
      </w:pPr>
      <w:r w:rsidRPr="00C162DC">
        <w:rPr>
          <w:rFonts w:ascii="Calibri" w:hAnsi="Calibri"/>
          <w:sz w:val="20"/>
        </w:rPr>
        <w:t xml:space="preserve">Recent media includes appearances on </w:t>
      </w:r>
      <w:r w:rsidRPr="00C162DC">
        <w:rPr>
          <w:rFonts w:ascii="Calibri" w:hAnsi="Calibri"/>
          <w:i/>
          <w:sz w:val="20"/>
        </w:rPr>
        <w:t xml:space="preserve">ABC Lateline, ABC News, </w:t>
      </w:r>
      <w:r w:rsidR="00E66F90">
        <w:rPr>
          <w:rFonts w:ascii="Calibri" w:hAnsi="Calibri"/>
          <w:i/>
          <w:sz w:val="20"/>
        </w:rPr>
        <w:t xml:space="preserve">ABC 7.30 Report, Catalyst, </w:t>
      </w:r>
      <w:r w:rsidRPr="00C162DC">
        <w:rPr>
          <w:rFonts w:ascii="Calibri" w:hAnsi="Calibri"/>
          <w:i/>
          <w:sz w:val="20"/>
        </w:rPr>
        <w:t xml:space="preserve">Channel 7 news, </w:t>
      </w:r>
      <w:r w:rsidRPr="00C162DC">
        <w:rPr>
          <w:rFonts w:ascii="Calibri" w:hAnsi="Calibri"/>
          <w:sz w:val="20"/>
        </w:rPr>
        <w:t>ABC radio (</w:t>
      </w:r>
      <w:r w:rsidR="00317CCC">
        <w:rPr>
          <w:rFonts w:ascii="Calibri" w:hAnsi="Calibri"/>
          <w:i/>
          <w:sz w:val="20"/>
        </w:rPr>
        <w:t>702</w:t>
      </w:r>
      <w:r w:rsidR="00317CCC">
        <w:rPr>
          <w:rFonts w:ascii="Calibri" w:hAnsi="Calibri"/>
          <w:sz w:val="20"/>
        </w:rPr>
        <w:t xml:space="preserve">, </w:t>
      </w:r>
      <w:r w:rsidR="00317CCC" w:rsidRPr="00317CCC">
        <w:rPr>
          <w:rFonts w:ascii="Calibri" w:hAnsi="Calibri"/>
          <w:i/>
          <w:sz w:val="20"/>
        </w:rPr>
        <w:t>JJJ</w:t>
      </w:r>
      <w:r w:rsidR="00317CCC">
        <w:rPr>
          <w:rFonts w:ascii="Calibri" w:hAnsi="Calibri"/>
          <w:sz w:val="20"/>
        </w:rPr>
        <w:t xml:space="preserve">, </w:t>
      </w:r>
      <w:r w:rsidRPr="00C162DC">
        <w:rPr>
          <w:rFonts w:ascii="Calibri" w:hAnsi="Calibri"/>
          <w:i/>
          <w:sz w:val="20"/>
        </w:rPr>
        <w:t>Health Report</w:t>
      </w:r>
      <w:r w:rsidR="00317CCC">
        <w:rPr>
          <w:rFonts w:ascii="Calibri" w:hAnsi="Calibri"/>
          <w:sz w:val="20"/>
        </w:rPr>
        <w:t xml:space="preserve">), </w:t>
      </w:r>
      <w:r w:rsidRPr="00C162DC">
        <w:rPr>
          <w:rFonts w:ascii="Calibri" w:hAnsi="Calibri"/>
          <w:i/>
          <w:sz w:val="20"/>
        </w:rPr>
        <w:t>Sydney Morning Herald</w:t>
      </w:r>
      <w:r w:rsidRPr="00C162DC">
        <w:rPr>
          <w:rFonts w:ascii="Calibri" w:hAnsi="Calibri"/>
          <w:sz w:val="20"/>
        </w:rPr>
        <w:t>,</w:t>
      </w:r>
      <w:r w:rsidR="00317CCC">
        <w:rPr>
          <w:rFonts w:ascii="Calibri" w:hAnsi="Calibri"/>
          <w:sz w:val="20"/>
        </w:rPr>
        <w:t xml:space="preserve"> </w:t>
      </w:r>
      <w:r w:rsidR="00317CCC" w:rsidRPr="00317CCC">
        <w:rPr>
          <w:rFonts w:ascii="Calibri" w:hAnsi="Calibri"/>
          <w:i/>
          <w:sz w:val="20"/>
        </w:rPr>
        <w:t>Time</w:t>
      </w:r>
      <w:r w:rsidR="00317CCC">
        <w:rPr>
          <w:rFonts w:ascii="Calibri" w:hAnsi="Calibri"/>
          <w:sz w:val="20"/>
        </w:rPr>
        <w:t xml:space="preserve">, </w:t>
      </w:r>
      <w:r w:rsidR="00317CCC">
        <w:rPr>
          <w:rFonts w:ascii="Calibri" w:hAnsi="Calibri"/>
          <w:i/>
          <w:sz w:val="20"/>
        </w:rPr>
        <w:t>New Scientist</w:t>
      </w:r>
      <w:r w:rsidRPr="00C162DC">
        <w:rPr>
          <w:rFonts w:ascii="Calibri" w:hAnsi="Calibri"/>
          <w:sz w:val="20"/>
        </w:rPr>
        <w:t xml:space="preserve"> and </w:t>
      </w:r>
      <w:r w:rsidRPr="00C162DC">
        <w:rPr>
          <w:rFonts w:ascii="Calibri" w:hAnsi="Calibri"/>
          <w:i/>
          <w:sz w:val="20"/>
        </w:rPr>
        <w:t>The Australian</w:t>
      </w:r>
      <w:r w:rsidRPr="00C162DC">
        <w:rPr>
          <w:rFonts w:ascii="Calibri" w:hAnsi="Calibri"/>
          <w:sz w:val="20"/>
        </w:rPr>
        <w:t>.</w:t>
      </w:r>
    </w:p>
    <w:p w14:paraId="5CB8426C" w14:textId="4F9E5ED0" w:rsidR="0068178D" w:rsidRDefault="0068178D" w:rsidP="00372BCC">
      <w:pPr>
        <w:pStyle w:val="Iain"/>
        <w:numPr>
          <w:ilvl w:val="0"/>
          <w:numId w:val="13"/>
        </w:numPr>
        <w:tabs>
          <w:tab w:val="clear" w:pos="720"/>
        </w:tabs>
        <w:spacing w:line="240" w:lineRule="auto"/>
        <w:ind w:left="709" w:right="-20" w:hanging="283"/>
        <w:rPr>
          <w:rFonts w:ascii="Calibri" w:hAnsi="Calibri"/>
          <w:sz w:val="20"/>
        </w:rPr>
      </w:pPr>
      <w:r w:rsidRPr="00317CCC">
        <w:rPr>
          <w:rFonts w:ascii="Calibri" w:hAnsi="Calibri"/>
          <w:sz w:val="20"/>
        </w:rPr>
        <w:t>Expert witness and consultant in</w:t>
      </w:r>
      <w:r w:rsidR="00317CCC">
        <w:rPr>
          <w:rFonts w:ascii="Calibri" w:hAnsi="Calibri"/>
          <w:sz w:val="20"/>
        </w:rPr>
        <w:t xml:space="preserve"> numerous</w:t>
      </w:r>
      <w:r w:rsidRPr="00317CCC">
        <w:rPr>
          <w:rFonts w:ascii="Calibri" w:hAnsi="Calibri"/>
          <w:sz w:val="20"/>
        </w:rPr>
        <w:t xml:space="preserve"> legal case</w:t>
      </w:r>
      <w:r w:rsidR="00317CCC">
        <w:rPr>
          <w:rFonts w:ascii="Calibri" w:hAnsi="Calibri"/>
          <w:sz w:val="20"/>
        </w:rPr>
        <w:t>s</w:t>
      </w:r>
      <w:r w:rsidRPr="00317CCC">
        <w:rPr>
          <w:rFonts w:ascii="Calibri" w:hAnsi="Calibri"/>
          <w:sz w:val="20"/>
        </w:rPr>
        <w:t>.</w:t>
      </w:r>
    </w:p>
    <w:p w14:paraId="55FAC41A" w14:textId="77777777" w:rsidR="000E6A64" w:rsidRPr="002D52C0" w:rsidRDefault="000E6A64" w:rsidP="00372BCC">
      <w:pPr>
        <w:pStyle w:val="Iain"/>
        <w:spacing w:line="240" w:lineRule="auto"/>
        <w:ind w:left="709" w:right="-20" w:hanging="283"/>
        <w:rPr>
          <w:rFonts w:ascii="Calibri" w:hAnsi="Calibri"/>
          <w:sz w:val="20"/>
        </w:rPr>
      </w:pPr>
    </w:p>
    <w:p w14:paraId="23D9040D" w14:textId="244034BB" w:rsidR="0068178D" w:rsidRPr="00C162DC" w:rsidRDefault="00317CCC" w:rsidP="00372BCC">
      <w:pPr>
        <w:pStyle w:val="Iain"/>
        <w:pBdr>
          <w:bottom w:val="single" w:sz="12" w:space="0" w:color="auto"/>
        </w:pBdr>
        <w:spacing w:before="60" w:after="140" w:line="240" w:lineRule="auto"/>
        <w:ind w:left="709" w:right="-23" w:hanging="283"/>
        <w:outlineLvl w:val="0"/>
        <w:rPr>
          <w:rFonts w:ascii="Calibri" w:hAnsi="Calibri"/>
          <w:b/>
        </w:rPr>
      </w:pPr>
      <w:r>
        <w:rPr>
          <w:rFonts w:ascii="Calibri" w:hAnsi="Calibri"/>
          <w:b/>
        </w:rPr>
        <w:t>PUBLICATION</w:t>
      </w:r>
      <w:r w:rsidR="006143E8">
        <w:rPr>
          <w:rFonts w:ascii="Calibri" w:hAnsi="Calibri"/>
          <w:b/>
        </w:rPr>
        <w:t xml:space="preserve">S </w:t>
      </w:r>
      <w:r w:rsidR="000E6A64">
        <w:rPr>
          <w:rFonts w:ascii="Calibri" w:hAnsi="Calibri"/>
          <w:b/>
        </w:rPr>
        <w:t>(</w:t>
      </w:r>
      <w:r w:rsidR="0049259D">
        <w:rPr>
          <w:rFonts w:ascii="Calibri" w:hAnsi="Calibri"/>
          <w:b/>
        </w:rPr>
        <w:t>2016-2018 only</w:t>
      </w:r>
      <w:r w:rsidR="000E6A64">
        <w:rPr>
          <w:rFonts w:ascii="Calibri" w:hAnsi="Calibri"/>
          <w:b/>
        </w:rPr>
        <w:t>)</w:t>
      </w:r>
    </w:p>
    <w:p w14:paraId="16D89702"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sz w:val="20"/>
        </w:rPr>
      </w:pPr>
      <w:r w:rsidRPr="00DE33E7">
        <w:rPr>
          <w:rFonts w:asciiTheme="majorHAnsi" w:hAnsiTheme="majorHAnsi"/>
          <w:color w:val="000000"/>
          <w:sz w:val="20"/>
          <w:lang w:val="en-GB"/>
        </w:rPr>
        <w:t>Lintzeris N, Driels J, Elias N, Arnold JC, McGregor IS, Allsop DJ.  </w:t>
      </w:r>
      <w:r w:rsidRPr="00DE33E7">
        <w:rPr>
          <w:rFonts w:asciiTheme="majorHAnsi" w:hAnsiTheme="majorHAnsi"/>
          <w:color w:val="000000"/>
          <w:sz w:val="20"/>
        </w:rPr>
        <w:t xml:space="preserve">(in press) Findings from the Cannabis as Medicine Survey (CAMS-16): an online survey of medical cannabis use in Australia. </w:t>
      </w:r>
      <w:r w:rsidRPr="00DE33E7">
        <w:rPr>
          <w:rFonts w:asciiTheme="majorHAnsi" w:hAnsiTheme="majorHAnsi"/>
          <w:i/>
          <w:color w:val="000000"/>
          <w:sz w:val="20"/>
        </w:rPr>
        <w:t>Medical Journal of Australia.</w:t>
      </w:r>
      <w:bookmarkStart w:id="0" w:name="_GoBack"/>
      <w:bookmarkEnd w:id="0"/>
    </w:p>
    <w:p w14:paraId="0E25F834"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color w:val="222222"/>
          <w:sz w:val="20"/>
          <w:shd w:val="clear" w:color="auto" w:fill="FFFFFF"/>
        </w:rPr>
      </w:pPr>
      <w:r w:rsidRPr="00DE33E7">
        <w:rPr>
          <w:rFonts w:asciiTheme="majorHAnsi" w:hAnsiTheme="majorHAnsi"/>
          <w:color w:val="222222"/>
          <w:sz w:val="20"/>
          <w:shd w:val="clear" w:color="auto" w:fill="FFFFFF"/>
        </w:rPr>
        <w:t xml:space="preserve">Gamage TF, Farquhar CE, Lefever TW, Marusich JA, Kevin RC, McGregor IS, Wiley JL, and Thomas BF. (in press). Molecular and behavioural pharmacological characterization of abused synthetic cannabinoids MMB- and MDMB-FUBINACA, MN-18, NNEI, CUMYL-PICA, and 5-fluoro-CUMYL-PICA. </w:t>
      </w:r>
      <w:r w:rsidRPr="00DE33E7">
        <w:rPr>
          <w:rFonts w:asciiTheme="majorHAnsi" w:hAnsiTheme="majorHAnsi"/>
          <w:i/>
          <w:color w:val="222222"/>
          <w:sz w:val="20"/>
          <w:shd w:val="clear" w:color="auto" w:fill="FFFFFF"/>
        </w:rPr>
        <w:t>Journal of Pharmacology and Experimental Therapeutics</w:t>
      </w:r>
      <w:r w:rsidRPr="00DE33E7">
        <w:rPr>
          <w:rFonts w:asciiTheme="majorHAnsi" w:hAnsiTheme="majorHAnsi"/>
          <w:color w:val="222222"/>
          <w:sz w:val="20"/>
          <w:shd w:val="clear" w:color="auto" w:fill="FFFFFF"/>
        </w:rPr>
        <w:t>.</w:t>
      </w:r>
    </w:p>
    <w:p w14:paraId="61AF9983"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i/>
          <w:color w:val="000000"/>
          <w:sz w:val="20"/>
        </w:rPr>
      </w:pPr>
      <w:r w:rsidRPr="00DE33E7">
        <w:rPr>
          <w:rFonts w:asciiTheme="majorHAnsi" w:hAnsiTheme="majorHAnsi"/>
          <w:color w:val="000000"/>
          <w:sz w:val="20"/>
        </w:rPr>
        <w:t xml:space="preserve">Banister SD, Adams A, Macdonald C, Glass M, Boyd R, Connor M, Kevin RC, McGregor IS, Havel CM, Bright SJ, Ventura Mireia, Gil C, Barratt MJ, and Gerona RR. (in press) Detection, synthesis, and pharmacology of synthetic cannabinoid 5F-CUMYL-P7AICA, a scaffold hopping analogue of 5F-CUMYL-PICA and 5F-CUMYL-PINACA. </w:t>
      </w:r>
      <w:r w:rsidRPr="00DE33E7">
        <w:rPr>
          <w:rFonts w:asciiTheme="majorHAnsi" w:hAnsiTheme="majorHAnsi"/>
          <w:i/>
          <w:color w:val="000000"/>
          <w:sz w:val="20"/>
        </w:rPr>
        <w:t>Drug Testing and Analysis.</w:t>
      </w:r>
    </w:p>
    <w:p w14:paraId="28A12064"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cs="Arial"/>
          <w:color w:val="222222"/>
          <w:sz w:val="20"/>
          <w:shd w:val="clear" w:color="auto" w:fill="FFFFFF"/>
        </w:rPr>
      </w:pPr>
      <w:r w:rsidRPr="00DE33E7">
        <w:rPr>
          <w:rFonts w:asciiTheme="majorHAnsi" w:hAnsiTheme="majorHAnsi" w:cs="Arial"/>
          <w:color w:val="222222"/>
          <w:sz w:val="20"/>
          <w:shd w:val="clear" w:color="auto" w:fill="FFFFFF"/>
        </w:rPr>
        <w:t>Banister, S. D., Olson, A., Winchester, M., Stuart, J., Edington, A. R., Kevin, R. C., ... &amp; Gerona, R. R. (2018). The chemistry and pharmacology of synthetic cannabinoid SDB</w:t>
      </w:r>
      <w:r w:rsidRPr="00DE33E7">
        <w:rPr>
          <w:rFonts w:asciiTheme="majorHAnsi" w:eastAsia="Calibri" w:hAnsiTheme="majorHAnsi" w:cs="Calibri"/>
          <w:color w:val="222222"/>
          <w:sz w:val="20"/>
          <w:shd w:val="clear" w:color="auto" w:fill="FFFFFF"/>
        </w:rPr>
        <w:t>‐</w:t>
      </w:r>
      <w:r w:rsidRPr="00DE33E7">
        <w:rPr>
          <w:rFonts w:asciiTheme="majorHAnsi" w:hAnsiTheme="majorHAnsi" w:cs="Arial"/>
          <w:color w:val="222222"/>
          <w:sz w:val="20"/>
          <w:shd w:val="clear" w:color="auto" w:fill="FFFFFF"/>
        </w:rPr>
        <w:t>006 and its regioisomeric fluorinated and methoxylated analogues.</w:t>
      </w:r>
      <w:r w:rsidRPr="00DE33E7">
        <w:rPr>
          <w:rStyle w:val="apple-converted-space"/>
          <w:rFonts w:asciiTheme="majorHAnsi" w:hAnsiTheme="majorHAnsi" w:cs="Arial"/>
          <w:color w:val="222222"/>
          <w:sz w:val="20"/>
          <w:shd w:val="clear" w:color="auto" w:fill="FFFFFF"/>
        </w:rPr>
        <w:t> </w:t>
      </w:r>
      <w:r w:rsidRPr="00DE33E7">
        <w:rPr>
          <w:rFonts w:asciiTheme="majorHAnsi" w:hAnsiTheme="majorHAnsi" w:cs="Arial"/>
          <w:i/>
          <w:iCs/>
          <w:color w:val="222222"/>
          <w:sz w:val="20"/>
        </w:rPr>
        <w:t>Drug testing and analysis</w:t>
      </w:r>
      <w:r w:rsidRPr="00DE33E7">
        <w:rPr>
          <w:rFonts w:asciiTheme="majorHAnsi" w:hAnsiTheme="majorHAnsi" w:cs="Arial"/>
          <w:color w:val="222222"/>
          <w:sz w:val="20"/>
          <w:shd w:val="clear" w:color="auto" w:fill="FFFFFF"/>
        </w:rPr>
        <w:t>.</w:t>
      </w:r>
    </w:p>
    <w:p w14:paraId="48646216"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cs="Arial"/>
          <w:color w:val="222222"/>
          <w:sz w:val="20"/>
          <w:shd w:val="clear" w:color="auto" w:fill="FFFFFF"/>
        </w:rPr>
      </w:pPr>
      <w:r w:rsidRPr="00DE33E7">
        <w:rPr>
          <w:rFonts w:asciiTheme="majorHAnsi" w:hAnsiTheme="majorHAnsi" w:cs="Arial"/>
          <w:color w:val="222222"/>
          <w:sz w:val="20"/>
          <w:shd w:val="clear" w:color="auto" w:fill="FFFFFF"/>
        </w:rPr>
        <w:t>Everett, N. A., McGregor, I. S., Baracz, S. J., &amp; Cornish, J. L. (2018). The role of the vasopressin V1A receptor in oxytocin modulation of methamphetamine primed reinstatement.</w:t>
      </w:r>
      <w:r w:rsidRPr="00DE33E7">
        <w:rPr>
          <w:rStyle w:val="apple-converted-space"/>
          <w:rFonts w:asciiTheme="majorHAnsi" w:hAnsiTheme="majorHAnsi" w:cs="Arial"/>
          <w:color w:val="222222"/>
          <w:sz w:val="20"/>
          <w:shd w:val="clear" w:color="auto" w:fill="FFFFFF"/>
        </w:rPr>
        <w:t> </w:t>
      </w:r>
      <w:r w:rsidRPr="00DE33E7">
        <w:rPr>
          <w:rFonts w:asciiTheme="majorHAnsi" w:hAnsiTheme="majorHAnsi" w:cs="Arial"/>
          <w:i/>
          <w:iCs/>
          <w:color w:val="222222"/>
          <w:sz w:val="20"/>
        </w:rPr>
        <w:t>Neuropharmacology</w:t>
      </w:r>
      <w:r w:rsidRPr="00DE33E7">
        <w:rPr>
          <w:rFonts w:asciiTheme="majorHAnsi" w:hAnsiTheme="majorHAnsi" w:cs="Arial"/>
          <w:color w:val="222222"/>
          <w:sz w:val="20"/>
          <w:shd w:val="clear" w:color="auto" w:fill="FFFFFF"/>
        </w:rPr>
        <w:t>.</w:t>
      </w:r>
    </w:p>
    <w:p w14:paraId="4E13C3F4"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i/>
          <w:color w:val="000000"/>
          <w:sz w:val="20"/>
        </w:rPr>
      </w:pPr>
      <w:r w:rsidRPr="00DE33E7">
        <w:rPr>
          <w:rFonts w:asciiTheme="majorHAnsi" w:hAnsiTheme="majorHAnsi" w:cs="Arial"/>
          <w:color w:val="222222"/>
          <w:sz w:val="20"/>
          <w:shd w:val="clear" w:color="auto" w:fill="FFFFFF"/>
        </w:rPr>
        <w:t>Lovell, M. E., Bruno, R., Johnston, J., Matthews, A., McGregor, I., Allsop, D. J., &amp; Lintzeris, N. (2018). Cognitive, physical, and mental health outcomes between long-term cannabis and tobacco users.</w:t>
      </w:r>
      <w:r w:rsidRPr="00DE33E7">
        <w:rPr>
          <w:rStyle w:val="apple-converted-space"/>
          <w:rFonts w:asciiTheme="majorHAnsi" w:hAnsiTheme="majorHAnsi" w:cs="Arial"/>
          <w:color w:val="222222"/>
          <w:sz w:val="20"/>
          <w:shd w:val="clear" w:color="auto" w:fill="FFFFFF"/>
        </w:rPr>
        <w:t> </w:t>
      </w:r>
      <w:r w:rsidRPr="00DE33E7">
        <w:rPr>
          <w:rFonts w:asciiTheme="majorHAnsi" w:hAnsiTheme="majorHAnsi" w:cs="Arial"/>
          <w:i/>
          <w:iCs/>
          <w:color w:val="222222"/>
          <w:sz w:val="20"/>
        </w:rPr>
        <w:t>Addictive behaviors</w:t>
      </w:r>
      <w:r w:rsidRPr="00DE33E7">
        <w:rPr>
          <w:rFonts w:asciiTheme="majorHAnsi" w:hAnsiTheme="majorHAnsi" w:cs="Arial"/>
          <w:color w:val="222222"/>
          <w:sz w:val="20"/>
          <w:shd w:val="clear" w:color="auto" w:fill="FFFFFF"/>
        </w:rPr>
        <w:t>,</w:t>
      </w:r>
      <w:r w:rsidRPr="00DE33E7">
        <w:rPr>
          <w:rStyle w:val="apple-converted-space"/>
          <w:rFonts w:asciiTheme="majorHAnsi" w:hAnsiTheme="majorHAnsi" w:cs="Arial"/>
          <w:color w:val="222222"/>
          <w:sz w:val="20"/>
          <w:shd w:val="clear" w:color="auto" w:fill="FFFFFF"/>
        </w:rPr>
        <w:t> </w:t>
      </w:r>
      <w:r w:rsidRPr="00DE33E7">
        <w:rPr>
          <w:rFonts w:asciiTheme="majorHAnsi" w:hAnsiTheme="majorHAnsi" w:cs="Arial"/>
          <w:i/>
          <w:iCs/>
          <w:color w:val="222222"/>
          <w:sz w:val="20"/>
        </w:rPr>
        <w:t>79</w:t>
      </w:r>
      <w:r w:rsidRPr="00DE33E7">
        <w:rPr>
          <w:rFonts w:asciiTheme="majorHAnsi" w:hAnsiTheme="majorHAnsi" w:cs="Arial"/>
          <w:color w:val="222222"/>
          <w:sz w:val="20"/>
          <w:shd w:val="clear" w:color="auto" w:fill="FFFFFF"/>
        </w:rPr>
        <w:t>, 178-188.</w:t>
      </w:r>
    </w:p>
    <w:p w14:paraId="675138F0" w14:textId="77777777" w:rsidR="00DE33E7" w:rsidRPr="00DE33E7" w:rsidRDefault="00DE33E7" w:rsidP="00DE33E7">
      <w:pPr>
        <w:pStyle w:val="ListParagraph"/>
        <w:numPr>
          <w:ilvl w:val="0"/>
          <w:numId w:val="29"/>
        </w:numPr>
        <w:spacing w:line="240" w:lineRule="auto"/>
        <w:ind w:left="426" w:right="0" w:hanging="284"/>
        <w:contextualSpacing w:val="0"/>
        <w:jc w:val="left"/>
        <w:rPr>
          <w:rFonts w:asciiTheme="majorHAnsi" w:hAnsiTheme="majorHAnsi"/>
          <w:sz w:val="20"/>
        </w:rPr>
      </w:pPr>
      <w:r w:rsidRPr="00DE33E7">
        <w:rPr>
          <w:rFonts w:asciiTheme="majorHAnsi" w:hAnsiTheme="majorHAnsi"/>
          <w:sz w:val="20"/>
        </w:rPr>
        <w:t>Russell</w:t>
      </w:r>
      <w:r w:rsidRPr="00DE33E7">
        <w:rPr>
          <w:rFonts w:asciiTheme="majorHAnsi" w:hAnsiTheme="majorHAnsi"/>
          <w:sz w:val="20"/>
          <w:vertAlign w:val="superscript"/>
        </w:rPr>
        <w:t xml:space="preserve"> </w:t>
      </w:r>
      <w:r w:rsidRPr="00DE33E7">
        <w:rPr>
          <w:rFonts w:asciiTheme="majorHAnsi" w:hAnsiTheme="majorHAnsi"/>
          <w:sz w:val="20"/>
        </w:rPr>
        <w:t xml:space="preserve">J, Maguire S, Hunt GE, Kesby A, Suraev A, Stuart J, Booth J and McGregor IS (2018) Intranasal oxytocin in the treatment of anorexia nervosa: Randomized controlled trial during re-feeding. </w:t>
      </w:r>
      <w:r w:rsidRPr="00DE33E7">
        <w:rPr>
          <w:rFonts w:asciiTheme="majorHAnsi" w:hAnsiTheme="majorHAnsi"/>
          <w:i/>
          <w:sz w:val="20"/>
        </w:rPr>
        <w:t>Psychoneuroendocrinology</w:t>
      </w:r>
      <w:r w:rsidRPr="00DE33E7">
        <w:rPr>
          <w:rFonts w:asciiTheme="majorHAnsi" w:hAnsiTheme="majorHAnsi" w:cs="Arial"/>
          <w:i/>
          <w:iCs/>
          <w:color w:val="222222"/>
          <w:sz w:val="20"/>
        </w:rPr>
        <w:t xml:space="preserve"> 87</w:t>
      </w:r>
      <w:r w:rsidRPr="00DE33E7">
        <w:rPr>
          <w:rFonts w:asciiTheme="majorHAnsi" w:hAnsiTheme="majorHAnsi" w:cs="Arial"/>
          <w:color w:val="222222"/>
          <w:sz w:val="20"/>
          <w:shd w:val="clear" w:color="auto" w:fill="FFFFFF"/>
        </w:rPr>
        <w:t>, 83-92.</w:t>
      </w:r>
    </w:p>
    <w:p w14:paraId="32022C1A"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Kevin RC, Lefever TW, Snyder RW, Wiley JL, McGregor IS, Thomas BF. (2018) Kinetic and metabolic profiles of synthetic cannabinoids NNEI and MN-18. </w:t>
      </w:r>
      <w:r w:rsidRPr="00DE33E7">
        <w:rPr>
          <w:rFonts w:asciiTheme="majorHAnsi" w:hAnsiTheme="majorHAnsi"/>
          <w:i/>
        </w:rPr>
        <w:t xml:space="preserve">Drug Testing and Analysis </w:t>
      </w:r>
      <w:r w:rsidRPr="00DE33E7">
        <w:rPr>
          <w:rFonts w:asciiTheme="majorHAnsi" w:hAnsiTheme="majorHAnsi" w:cs="Arial"/>
          <w:i/>
          <w:iCs/>
          <w:color w:val="222222"/>
        </w:rPr>
        <w:t>10</w:t>
      </w:r>
      <w:r w:rsidRPr="00DE33E7">
        <w:rPr>
          <w:rFonts w:asciiTheme="majorHAnsi" w:hAnsiTheme="majorHAnsi" w:cs="Arial"/>
          <w:color w:val="222222"/>
          <w:shd w:val="clear" w:color="auto" w:fill="FFFFFF"/>
        </w:rPr>
        <w:t>(1), 137-147.</w:t>
      </w:r>
    </w:p>
    <w:p w14:paraId="18629DEA"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Parsons, M. H., R. Apfelbach, P. B. Banks, Cameron EZ, Dickman CR, Frank ASK, Jones ME, McGregor IS, McLean S., Muller-Schwarze D, Sparrow EE and Blumstein DT. (2018) Biologically meaningful scents: a framework for understanding predator-prey research across disciplines. </w:t>
      </w:r>
      <w:r w:rsidRPr="00DE33E7">
        <w:rPr>
          <w:rFonts w:asciiTheme="majorHAnsi" w:hAnsiTheme="majorHAnsi"/>
          <w:i/>
        </w:rPr>
        <w:t>Biological Reviews</w:t>
      </w:r>
      <w:r w:rsidRPr="00DE33E7">
        <w:rPr>
          <w:rFonts w:asciiTheme="majorHAnsi" w:hAnsiTheme="majorHAnsi" w:cs="Arial"/>
          <w:i/>
          <w:iCs/>
          <w:color w:val="222222"/>
        </w:rPr>
        <w:t xml:space="preserve"> 93</w:t>
      </w:r>
      <w:r w:rsidRPr="00DE33E7">
        <w:rPr>
          <w:rFonts w:asciiTheme="majorHAnsi" w:hAnsiTheme="majorHAnsi" w:cs="Arial"/>
          <w:color w:val="222222"/>
          <w:shd w:val="clear" w:color="auto" w:fill="FFFFFF"/>
        </w:rPr>
        <w:t>(1), 98-114</w:t>
      </w:r>
      <w:r w:rsidRPr="00DE33E7">
        <w:rPr>
          <w:rFonts w:asciiTheme="majorHAnsi" w:hAnsiTheme="majorHAnsi"/>
        </w:rPr>
        <w:t>.</w:t>
      </w:r>
    </w:p>
    <w:p w14:paraId="1A50E3E4"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Kevin RC, Lefever TW, Snyder RW, Wiley JL, McGregor IS, Thomas BF. (2017) </w:t>
      </w:r>
      <w:r w:rsidRPr="00DE33E7">
        <w:rPr>
          <w:rFonts w:asciiTheme="majorHAnsi" w:hAnsiTheme="majorHAnsi"/>
          <w:i/>
        </w:rPr>
        <w:t>In vitro</w:t>
      </w:r>
      <w:r w:rsidRPr="00DE33E7">
        <w:rPr>
          <w:rFonts w:asciiTheme="majorHAnsi" w:hAnsiTheme="majorHAnsi"/>
        </w:rPr>
        <w:t xml:space="preserve"> and </w:t>
      </w:r>
      <w:r w:rsidRPr="00DE33E7">
        <w:rPr>
          <w:rFonts w:asciiTheme="majorHAnsi" w:hAnsiTheme="majorHAnsi"/>
          <w:i/>
        </w:rPr>
        <w:t>in vivo</w:t>
      </w:r>
      <w:r w:rsidRPr="00DE33E7">
        <w:rPr>
          <w:rFonts w:asciiTheme="majorHAnsi" w:hAnsiTheme="majorHAnsi"/>
        </w:rPr>
        <w:t xml:space="preserve"> pharmacokinetics and metabolism of synthetic cannabinoids CUMYL-PICA and 5F-CUMYL-PICA. </w:t>
      </w:r>
      <w:r w:rsidRPr="00DE33E7">
        <w:rPr>
          <w:rFonts w:asciiTheme="majorHAnsi" w:hAnsiTheme="majorHAnsi"/>
          <w:i/>
        </w:rPr>
        <w:t>Forensic Toxicology</w:t>
      </w:r>
      <w:r w:rsidRPr="00DE33E7">
        <w:rPr>
          <w:rFonts w:asciiTheme="majorHAnsi" w:hAnsiTheme="majorHAnsi"/>
        </w:rPr>
        <w:t xml:space="preserve"> 35: 333-347.</w:t>
      </w:r>
    </w:p>
    <w:p w14:paraId="2C43590D"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Longworth M, Banister SD, Boyd R, Connor M, McGregor IS, Kassiou M. (2017) Pharmacology of Cumyl-Carboxamide Synthetic Cannabinoid New Psychoactive Substances (NPS) CUMYL-BICA, CUMYL-PICA, CUMYL-5F-PICA, CUMYL-5F-PINACA, and Their Analogues. </w:t>
      </w:r>
      <w:r w:rsidRPr="00DE33E7">
        <w:rPr>
          <w:rFonts w:asciiTheme="majorHAnsi" w:hAnsiTheme="majorHAnsi"/>
          <w:i/>
        </w:rPr>
        <w:t>ACS Chemical Neuroscience</w:t>
      </w:r>
      <w:r w:rsidRPr="00DE33E7">
        <w:rPr>
          <w:rFonts w:asciiTheme="majorHAnsi" w:hAnsiTheme="majorHAnsi"/>
        </w:rPr>
        <w:t xml:space="preserve"> </w:t>
      </w:r>
      <w:r w:rsidRPr="00DE33E7">
        <w:rPr>
          <w:rFonts w:asciiTheme="majorHAnsi" w:hAnsiTheme="majorHAnsi" w:cs="Arial"/>
          <w:i/>
          <w:iCs/>
          <w:color w:val="222222"/>
        </w:rPr>
        <w:t>8</w:t>
      </w:r>
      <w:r w:rsidRPr="00DE33E7">
        <w:rPr>
          <w:rFonts w:asciiTheme="majorHAnsi" w:hAnsiTheme="majorHAnsi" w:cs="Arial"/>
          <w:color w:val="222222"/>
          <w:shd w:val="clear" w:color="auto" w:fill="FFFFFF"/>
        </w:rPr>
        <w:t>(10), 2159-2167.</w:t>
      </w:r>
    </w:p>
    <w:p w14:paraId="2EBC1C8B"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Bakas T, van Nieuwenhuijzen PS, Devenish SO, McGregor IS, Arnold JC, Chebib M. (2017) The direct actions of cannabidiol and 2-arachidonoyl glycerol at GABAA receptors. </w:t>
      </w:r>
      <w:r w:rsidRPr="00DE33E7">
        <w:rPr>
          <w:rFonts w:asciiTheme="majorHAnsi" w:hAnsiTheme="majorHAnsi"/>
          <w:i/>
        </w:rPr>
        <w:t>Pharmacological Research</w:t>
      </w:r>
      <w:r w:rsidRPr="00DE33E7">
        <w:rPr>
          <w:rFonts w:asciiTheme="majorHAnsi" w:hAnsiTheme="majorHAnsi"/>
        </w:rPr>
        <w:t xml:space="preserve"> 119:358-370.</w:t>
      </w:r>
    </w:p>
    <w:p w14:paraId="019FCBA7"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Suraev AS, Todd L, Bowen MT, Allsop DJ, McGregor IS, Ireland C, Lintzeris N. (2017) An Australian nationwide survey on medicinal cannabis use for epilepsy: History of antiepileptic drug treatment predicts medicinal cannabis use. </w:t>
      </w:r>
      <w:r w:rsidRPr="00DE33E7">
        <w:rPr>
          <w:rFonts w:asciiTheme="majorHAnsi" w:hAnsiTheme="majorHAnsi"/>
          <w:i/>
        </w:rPr>
        <w:t xml:space="preserve">Epilepsy and Behavior </w:t>
      </w:r>
      <w:r w:rsidRPr="00DE33E7">
        <w:rPr>
          <w:rFonts w:asciiTheme="majorHAnsi" w:hAnsiTheme="majorHAnsi"/>
        </w:rPr>
        <w:t>70: 334-340.</w:t>
      </w:r>
    </w:p>
    <w:p w14:paraId="6A548042"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Kevin RC, Wood KE, Stuart J, Mitchell AJ, Moir M, Banister SD, Kassiou M and McGregor IS (2017). Acute and residual effects in adolescent rats resulting from exposure to the novel synthetic cannabinoids AB-PINACA and AB-FUBINACA. </w:t>
      </w:r>
      <w:r w:rsidRPr="00DE33E7">
        <w:rPr>
          <w:rFonts w:asciiTheme="majorHAnsi" w:hAnsiTheme="majorHAnsi"/>
          <w:i/>
        </w:rPr>
        <w:t>Journal of Psychopharmacology</w:t>
      </w:r>
      <w:r w:rsidRPr="00DE33E7">
        <w:rPr>
          <w:rFonts w:asciiTheme="majorHAnsi" w:hAnsiTheme="majorHAnsi"/>
        </w:rPr>
        <w:t xml:space="preserve"> 31:757-769.</w:t>
      </w:r>
    </w:p>
    <w:p w14:paraId="46C965D4"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Peters ST, Bowen MT, Bohrer K, McGregor IS, Neumann ID (2017). Oxytocin inhibits ethanol consumption and ethanol-induced dopamine release in the nucleus accumbens. </w:t>
      </w:r>
      <w:r w:rsidRPr="00DE33E7">
        <w:rPr>
          <w:rFonts w:asciiTheme="majorHAnsi" w:hAnsiTheme="majorHAnsi"/>
          <w:i/>
        </w:rPr>
        <w:t xml:space="preserve">Addiction Biology </w:t>
      </w:r>
      <w:r w:rsidRPr="00DE33E7">
        <w:rPr>
          <w:rFonts w:asciiTheme="majorHAnsi" w:hAnsiTheme="majorHAnsi"/>
        </w:rPr>
        <w:t>22: 702-711</w:t>
      </w:r>
    </w:p>
    <w:p w14:paraId="37545301"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Arial"/>
          <w:bCs w:val="0"/>
          <w:color w:val="222222"/>
          <w:shd w:val="clear" w:color="auto" w:fill="FFFFFF"/>
        </w:rPr>
      </w:pPr>
      <w:r w:rsidRPr="00DE33E7">
        <w:rPr>
          <w:rFonts w:asciiTheme="majorHAnsi" w:hAnsiTheme="majorHAnsi" w:cs="SourceSansPro-Regular"/>
          <w:bCs w:val="0"/>
          <w:color w:val="262626"/>
        </w:rPr>
        <w:t xml:space="preserve">Kevin RC, Allsop DJ, Lintzeris N, Dunlop AJ, Booth J, McGregor IS (2017) </w:t>
      </w:r>
      <w:r w:rsidRPr="00DE33E7">
        <w:rPr>
          <w:rFonts w:asciiTheme="majorHAnsi" w:hAnsiTheme="majorHAnsi" w:cs="Georgia"/>
          <w:bCs w:val="0"/>
          <w:color w:val="262626"/>
        </w:rPr>
        <w:t>Urinary cannabinoid levels during Nabiximols (</w:t>
      </w:r>
      <w:r w:rsidRPr="00DE33E7">
        <w:rPr>
          <w:rFonts w:asciiTheme="majorHAnsi" w:hAnsiTheme="majorHAnsi" w:cs="Georgia"/>
          <w:bCs w:val="0"/>
          <w:i/>
          <w:color w:val="262626"/>
        </w:rPr>
        <w:t>Sativex</w:t>
      </w:r>
      <w:r w:rsidRPr="00DE33E7">
        <w:rPr>
          <w:rFonts w:asciiTheme="majorHAnsi" w:hAnsiTheme="majorHAnsi" w:cs="Georgia"/>
          <w:bCs w:val="0"/>
          <w:color w:val="262626"/>
        </w:rPr>
        <w:t xml:space="preserve">®)-medicated inpatient cannabis withdrawal. </w:t>
      </w:r>
      <w:r w:rsidRPr="00DE33E7">
        <w:rPr>
          <w:rFonts w:asciiTheme="majorHAnsi" w:hAnsiTheme="majorHAnsi" w:cs="Georgia"/>
          <w:bCs w:val="0"/>
          <w:i/>
          <w:color w:val="262626"/>
        </w:rPr>
        <w:t xml:space="preserve">Forensic Toxicology </w:t>
      </w:r>
      <w:r w:rsidRPr="00DE33E7">
        <w:rPr>
          <w:rFonts w:asciiTheme="majorHAnsi" w:hAnsiTheme="majorHAnsi" w:cs="Arial"/>
          <w:bCs w:val="0"/>
          <w:i/>
          <w:iCs/>
          <w:color w:val="222222"/>
        </w:rPr>
        <w:t>35</w:t>
      </w:r>
      <w:r w:rsidRPr="00DE33E7">
        <w:rPr>
          <w:rFonts w:asciiTheme="majorHAnsi" w:hAnsiTheme="majorHAnsi" w:cs="Arial"/>
          <w:bCs w:val="0"/>
          <w:color w:val="222222"/>
          <w:shd w:val="clear" w:color="auto" w:fill="FFFFFF"/>
        </w:rPr>
        <w:t>(1), 33-44.</w:t>
      </w:r>
    </w:p>
    <w:p w14:paraId="390110CD"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cs="Arial"/>
          <w:bCs w:val="0"/>
          <w:color w:val="333333"/>
        </w:rPr>
        <w:t>Arnold, J., Allsop, D., Lintzeris, N., McGregor, I. (2016).</w:t>
      </w:r>
      <w:r w:rsidRPr="00DE33E7">
        <w:rPr>
          <w:rStyle w:val="apple-converted-space"/>
          <w:rFonts w:asciiTheme="majorHAnsi" w:hAnsiTheme="majorHAnsi" w:cs="Arial"/>
          <w:bCs w:val="0"/>
          <w:color w:val="333333"/>
        </w:rPr>
        <w:t> </w:t>
      </w:r>
      <w:r w:rsidRPr="00DE33E7">
        <w:rPr>
          <w:rFonts w:asciiTheme="majorHAnsi" w:hAnsiTheme="majorHAnsi" w:cs="Arial"/>
          <w:bCs w:val="0"/>
          <w:i/>
          <w:iCs/>
          <w:color w:val="333333"/>
        </w:rPr>
        <w:t>Evidence Check: Pharmacological actions and associated therapeutic levels of phytocannabinoids</w:t>
      </w:r>
      <w:r w:rsidRPr="00DE33E7">
        <w:rPr>
          <w:rFonts w:asciiTheme="majorHAnsi" w:hAnsiTheme="majorHAnsi" w:cs="Arial"/>
          <w:bCs w:val="0"/>
          <w:color w:val="333333"/>
        </w:rPr>
        <w:t>, (pp. 1 - 81). Sydney, Australia: The Sax Institute.</w:t>
      </w:r>
    </w:p>
    <w:p w14:paraId="78EE4E3A"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Luckett T, Phillips J, Lintzeris N, Allsop D, Lee J, Solowij N, Martin J,</w:t>
      </w:r>
      <w:r w:rsidRPr="00DE33E7">
        <w:rPr>
          <w:rFonts w:asciiTheme="majorHAnsi" w:hAnsiTheme="majorHAnsi"/>
          <w:vertAlign w:val="superscript"/>
        </w:rPr>
        <w:t xml:space="preserve"> </w:t>
      </w:r>
      <w:r w:rsidRPr="00DE33E7">
        <w:rPr>
          <w:rFonts w:asciiTheme="majorHAnsi" w:hAnsiTheme="majorHAnsi"/>
        </w:rPr>
        <w:t xml:space="preserve">Lam L, Aggarwal R, McCaffrey N, Currow D, Chye R, Lovell M, McGregor IS, Agar M (2016) </w:t>
      </w:r>
      <w:r w:rsidRPr="00DE33E7">
        <w:rPr>
          <w:rFonts w:asciiTheme="majorHAnsi" w:hAnsiTheme="majorHAnsi" w:cs="Calibri"/>
        </w:rPr>
        <w:t xml:space="preserve">Clinical trials of medicinal cannabis for appetite-related symptoms from advanced cancer: A survey of preferences, attitudes and beliefs among patients willing to consider participation. </w:t>
      </w:r>
      <w:r w:rsidRPr="00DE33E7">
        <w:rPr>
          <w:rFonts w:asciiTheme="majorHAnsi" w:hAnsiTheme="majorHAnsi" w:cs="Calibri"/>
          <w:i/>
        </w:rPr>
        <w:t>Internal Medicine Journal</w:t>
      </w:r>
      <w:r w:rsidRPr="00DE33E7">
        <w:rPr>
          <w:rFonts w:asciiTheme="majorHAnsi" w:hAnsiTheme="majorHAnsi" w:cs="Arial"/>
          <w:i/>
          <w:iCs/>
          <w:color w:val="222222"/>
        </w:rPr>
        <w:t xml:space="preserve"> 46</w:t>
      </w:r>
      <w:r w:rsidRPr="00DE33E7">
        <w:rPr>
          <w:rFonts w:asciiTheme="majorHAnsi" w:hAnsiTheme="majorHAnsi" w:cs="Arial"/>
          <w:color w:val="222222"/>
          <w:shd w:val="clear" w:color="auto" w:fill="FFFFFF"/>
        </w:rPr>
        <w:t>(11), 1269-1275</w:t>
      </w:r>
      <w:r w:rsidRPr="00DE33E7">
        <w:rPr>
          <w:rFonts w:asciiTheme="majorHAnsi" w:hAnsiTheme="majorHAnsi" w:cs="Calibri"/>
          <w:i/>
        </w:rPr>
        <w:t>.</w:t>
      </w:r>
    </w:p>
    <w:p w14:paraId="693C0B64"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Baracz SJ, Parker LM, Suraev AS, Everett NA, Goodchild AK, McGregor IS, Cornish JL (2016) Chronic methamphetamine self-administration dysregulates oxytocin plasma levels and oxytocin receptor fibre density in the nucleus accumbens core and subthalamic nucleus of the rat.</w:t>
      </w:r>
      <w:r w:rsidRPr="00DE33E7">
        <w:rPr>
          <w:rFonts w:asciiTheme="majorHAnsi" w:hAnsiTheme="majorHAnsi" w:cs="Helvetica"/>
          <w:i/>
        </w:rPr>
        <w:t xml:space="preserve"> Journal of Neuroendocrinology </w:t>
      </w:r>
      <w:r w:rsidRPr="00DE33E7">
        <w:rPr>
          <w:rFonts w:asciiTheme="majorHAnsi" w:hAnsiTheme="majorHAnsi" w:cs="Helvetica"/>
        </w:rPr>
        <w:t>28.</w:t>
      </w:r>
    </w:p>
    <w:p w14:paraId="3F8DF324"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Hicks C, Cornish JL, Baracz SJ, Suraev A, McGregor IS (2016) Adolescent pre-treatment with oxytocin protects against adult methamphetamine-seeking behavior in female rats. </w:t>
      </w:r>
      <w:r w:rsidRPr="00DE33E7">
        <w:rPr>
          <w:rFonts w:asciiTheme="majorHAnsi" w:hAnsiTheme="majorHAnsi" w:cs="Helvetica"/>
          <w:i/>
        </w:rPr>
        <w:t>Addiction Biology</w:t>
      </w:r>
      <w:r w:rsidRPr="00DE33E7">
        <w:rPr>
          <w:rFonts w:asciiTheme="majorHAnsi" w:hAnsiTheme="majorHAnsi" w:cs="Helvetica"/>
        </w:rPr>
        <w:t xml:space="preserve"> 21: 304-315.</w:t>
      </w:r>
    </w:p>
    <w:p w14:paraId="43B57090"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Karanges EA, Ramos L, Dampney B, Suraev AS, Li KM, McGregor IS, Hunt GE (2016) Contrasting regional Fos expression in adolescent and young adult rats following acute administration of the antidepressant paroxetine. </w:t>
      </w:r>
      <w:r w:rsidRPr="00DE33E7">
        <w:rPr>
          <w:rFonts w:asciiTheme="majorHAnsi" w:hAnsiTheme="majorHAnsi" w:cs="Helvetica"/>
          <w:i/>
        </w:rPr>
        <w:t xml:space="preserve">Brain Research Bulletin </w:t>
      </w:r>
      <w:r w:rsidRPr="00DE33E7">
        <w:rPr>
          <w:rFonts w:asciiTheme="majorHAnsi" w:hAnsiTheme="majorHAnsi" w:cs="Helvetica"/>
        </w:rPr>
        <w:t>121: 246-54.</w:t>
      </w:r>
    </w:p>
    <w:p w14:paraId="22AC1EE7"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Brzozowska N, Li KM, Wang XS, Booth J, Stuart J, McGregor IS, Arnold JC (2016) ABC transporters P-GPand BCRP do not limit the brain uptake of the novel antipsychotic and anticonvulsant drug cannabidiol in mice. </w:t>
      </w:r>
      <w:r w:rsidRPr="00DE33E7">
        <w:rPr>
          <w:rFonts w:asciiTheme="majorHAnsi" w:hAnsiTheme="majorHAnsi" w:cs="Helvetica"/>
          <w:i/>
        </w:rPr>
        <w:t>PeerJ</w:t>
      </w:r>
      <w:r w:rsidRPr="00DE33E7">
        <w:rPr>
          <w:rFonts w:asciiTheme="majorHAnsi" w:hAnsiTheme="majorHAnsi" w:cs="Helvetica"/>
        </w:rPr>
        <w:t xml:space="preserve"> 4: e2081.</w:t>
      </w:r>
    </w:p>
    <w:p w14:paraId="402A4E8C"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Clarke DJ, Stuart J, McGregor IS, Arnold JC (2016) Endocannabinoid dysregulation in cognitive and stress-related brain regions in the NRG1 mouse model of schizophrenia. </w:t>
      </w:r>
      <w:r w:rsidRPr="00DE33E7">
        <w:rPr>
          <w:rFonts w:asciiTheme="majorHAnsi" w:hAnsiTheme="majorHAnsi" w:cs="Helvetica"/>
          <w:i/>
        </w:rPr>
        <w:t>Progress in Neuropsychopharmacology and Biological Psychiatry</w:t>
      </w:r>
      <w:r w:rsidRPr="00DE33E7">
        <w:rPr>
          <w:rFonts w:asciiTheme="majorHAnsi" w:hAnsiTheme="majorHAnsi" w:cs="Helvetica"/>
        </w:rPr>
        <w:t xml:space="preserve"> 72: 9-15.</w:t>
      </w:r>
    </w:p>
    <w:p w14:paraId="32142767"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Too LK, Li KM, Suarna C, Maghzal GJ, Stocker R, McGregor IS, Hunt NH (2016) Deletion of TDO2, IDO-1 and IDO-2 differentially affects mouse behavior and cognitive function. </w:t>
      </w:r>
      <w:r w:rsidRPr="00DE33E7">
        <w:rPr>
          <w:rFonts w:asciiTheme="majorHAnsi" w:hAnsiTheme="majorHAnsi" w:cs="Helvetica"/>
          <w:i/>
        </w:rPr>
        <w:t>Behavioural Brain Research</w:t>
      </w:r>
      <w:r w:rsidRPr="00DE33E7">
        <w:rPr>
          <w:rFonts w:asciiTheme="majorHAnsi" w:hAnsiTheme="majorHAnsi" w:cs="Helvetica"/>
        </w:rPr>
        <w:t xml:space="preserve"> 312: 102-17.</w:t>
      </w:r>
    </w:p>
    <w:p w14:paraId="4A386C64"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Too LK, Mitchell AJ, McGregor IS, Hunt NH (2016) Antibody-induced neutrophil depletion prior to the onset of pneumococcal meningitis influences long-term neurological complications in mice. </w:t>
      </w:r>
      <w:r w:rsidRPr="00DE33E7">
        <w:rPr>
          <w:rFonts w:asciiTheme="majorHAnsi" w:hAnsiTheme="majorHAnsi" w:cs="Helvetica"/>
          <w:i/>
        </w:rPr>
        <w:t>Brain Behavior and Immunity</w:t>
      </w:r>
      <w:r w:rsidRPr="00DE33E7">
        <w:rPr>
          <w:rFonts w:asciiTheme="majorHAnsi" w:hAnsiTheme="majorHAnsi" w:cs="Helvetica"/>
        </w:rPr>
        <w:t xml:space="preserve"> 56: 68-83.</w:t>
      </w:r>
    </w:p>
    <w:p w14:paraId="71A3073A"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Banister SD, Longworth M, Kevin R, Sachdev S, Santiago M, Stuart J, Mack JB, Glass M, McGregor IS, Connor M, Kassiou M (2016) Pharmacology of valinate and tert-leucinate synthetic cannabinoids 5F-AMBICA, 5F-AMB, 5F-ADB, AMB-FUBINACA, MDMB-FUBINACA, MDMB-CHMICA, and their analogues. </w:t>
      </w:r>
      <w:r w:rsidRPr="00DE33E7">
        <w:rPr>
          <w:rFonts w:asciiTheme="majorHAnsi" w:hAnsiTheme="majorHAnsi" w:cs="Helvetica"/>
          <w:i/>
        </w:rPr>
        <w:t>ACS Chemical Neuroscience</w:t>
      </w:r>
      <w:r w:rsidRPr="00DE33E7">
        <w:rPr>
          <w:rFonts w:asciiTheme="majorHAnsi" w:hAnsiTheme="majorHAnsi" w:cs="Helvetica"/>
        </w:rPr>
        <w:t xml:space="preserve"> 7: 1241-54.</w:t>
      </w:r>
    </w:p>
    <w:p w14:paraId="1659202D"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Baracz SJ, Everett NA, McGregor IS, Cornish JL (2016) Oxytocin in the nucleus accumbens core reduces reinstatement of methamphetamine-seeking behaviour in rats. </w:t>
      </w:r>
      <w:r w:rsidRPr="00DE33E7">
        <w:rPr>
          <w:rFonts w:asciiTheme="majorHAnsi" w:hAnsiTheme="majorHAnsi" w:cs="Helvetica"/>
          <w:i/>
        </w:rPr>
        <w:t xml:space="preserve">Addiction Biology </w:t>
      </w:r>
      <w:r w:rsidRPr="00DE33E7">
        <w:rPr>
          <w:rFonts w:asciiTheme="majorHAnsi" w:hAnsiTheme="majorHAnsi" w:cs="Helvetica"/>
        </w:rPr>
        <w:t>21:316-325.</w:t>
      </w:r>
    </w:p>
    <w:p w14:paraId="74342B99"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Monds L, Paterson H, Ali S, Kemp R, Bryant R, McGregor IS (2016). Cortisol response and psychological distress predict susceptibility to false memories for a trauma film. </w:t>
      </w:r>
      <w:r w:rsidRPr="00DE33E7">
        <w:rPr>
          <w:rFonts w:asciiTheme="majorHAnsi" w:hAnsiTheme="majorHAnsi"/>
          <w:i/>
        </w:rPr>
        <w:t>Memory</w:t>
      </w:r>
      <w:r w:rsidRPr="00DE33E7">
        <w:rPr>
          <w:rFonts w:asciiTheme="majorHAnsi" w:hAnsiTheme="majorHAnsi"/>
        </w:rPr>
        <w:t xml:space="preserve"> 24, 1278-86. </w:t>
      </w:r>
    </w:p>
    <w:p w14:paraId="107970D7"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rPr>
      </w:pPr>
      <w:r w:rsidRPr="00DE33E7">
        <w:rPr>
          <w:rFonts w:asciiTheme="majorHAnsi" w:hAnsiTheme="majorHAnsi"/>
        </w:rPr>
        <w:t xml:space="preserve">Too LK, McGregor IS, Baxter AG, Hunt NH (2016). Altered behavior and cognitive function following combined deletion of Toll-like receptors 2 and 4 in mice. </w:t>
      </w:r>
      <w:r w:rsidRPr="00DE33E7">
        <w:rPr>
          <w:rFonts w:asciiTheme="majorHAnsi" w:hAnsiTheme="majorHAnsi"/>
          <w:i/>
        </w:rPr>
        <w:t>Behavioural Brain Research</w:t>
      </w:r>
      <w:r w:rsidRPr="00DE33E7">
        <w:rPr>
          <w:rFonts w:asciiTheme="majorHAnsi" w:hAnsiTheme="majorHAnsi"/>
        </w:rPr>
        <w:t xml:space="preserve"> 303, 1-8.</w:t>
      </w:r>
    </w:p>
    <w:p w14:paraId="1DEA9D15"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Helvetica"/>
        </w:rPr>
      </w:pPr>
      <w:r w:rsidRPr="00DE33E7">
        <w:rPr>
          <w:rFonts w:asciiTheme="majorHAnsi" w:hAnsiTheme="majorHAnsi" w:cs="Helvetica"/>
        </w:rPr>
        <w:t xml:space="preserve">Kashem MA, Ahmed S, Sultana N, Ahmed EU, Pickford R, Rae C, Sery O, McGregor IS, Balcar VJ (2016) Metabolomics of neurotransmitters and related metabolites in post-mortem tissue from the dorsal and ventral striatum of alcoholic human brain. </w:t>
      </w:r>
      <w:r w:rsidRPr="00DE33E7">
        <w:rPr>
          <w:rFonts w:asciiTheme="majorHAnsi" w:hAnsiTheme="majorHAnsi" w:cs="Helvetica"/>
          <w:i/>
        </w:rPr>
        <w:t>Neurochemical Research</w:t>
      </w:r>
      <w:r w:rsidRPr="00DE33E7">
        <w:rPr>
          <w:rFonts w:asciiTheme="majorHAnsi" w:hAnsiTheme="majorHAnsi" w:cs="Helvetica"/>
        </w:rPr>
        <w:t xml:space="preserve"> 41: 385-97.</w:t>
      </w:r>
    </w:p>
    <w:p w14:paraId="4C98F237"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Arial"/>
          <w:color w:val="222222"/>
          <w:shd w:val="clear" w:color="auto" w:fill="FFFFFF"/>
        </w:rPr>
      </w:pPr>
      <w:r w:rsidRPr="00DE33E7">
        <w:rPr>
          <w:rFonts w:asciiTheme="majorHAnsi" w:hAnsiTheme="majorHAnsi" w:cs="Arial"/>
          <w:color w:val="222222"/>
          <w:shd w:val="clear" w:color="auto" w:fill="FFFFFF"/>
        </w:rPr>
        <w:t>Hicks, C., Ramos, L., Dampney, B., Baracz, S. J., McGregor, I. S., &amp; Hunt, G. E. (2016). Regional c-Fos expression induced by peripheral oxytocin administration is prevented by the vasopressin 1A receptor antagonist SR49059.</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Brain research bulletin</w:t>
      </w:r>
      <w:r w:rsidRPr="00DE33E7">
        <w:rPr>
          <w:rFonts w:asciiTheme="majorHAnsi" w:hAnsiTheme="majorHAnsi" w:cs="Arial"/>
          <w:color w:val="222222"/>
          <w:shd w:val="clear" w:color="auto" w:fill="FFFFFF"/>
        </w:rPr>
        <w:t>,</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127</w:t>
      </w:r>
      <w:r w:rsidRPr="00DE33E7">
        <w:rPr>
          <w:rFonts w:asciiTheme="majorHAnsi" w:hAnsiTheme="majorHAnsi" w:cs="Arial"/>
          <w:color w:val="222222"/>
          <w:shd w:val="clear" w:color="auto" w:fill="FFFFFF"/>
        </w:rPr>
        <w:t>, 208-218.</w:t>
      </w:r>
    </w:p>
    <w:p w14:paraId="2290FBAD"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Arial"/>
          <w:color w:val="222222"/>
          <w:shd w:val="clear" w:color="auto" w:fill="FFFFFF"/>
        </w:rPr>
      </w:pPr>
      <w:r w:rsidRPr="00DE33E7">
        <w:rPr>
          <w:rFonts w:asciiTheme="majorHAnsi" w:hAnsiTheme="majorHAnsi" w:cs="Arial"/>
          <w:color w:val="222222"/>
          <w:shd w:val="clear" w:color="auto" w:fill="FFFFFF"/>
        </w:rPr>
        <w:t>Ramos, L., Hicks, C., Caminer, A., Couto, K., Narlawar, R., Kassiou, M., &amp; McGregor, I. S. (2016). MDMA (‘ecstasy’), oxytocin and vasopressin modulate social preference in rats: a role for handling and oxytocin receptors.</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Pharmacology Biochemistry and Behavior</w:t>
      </w:r>
      <w:r w:rsidRPr="00DE33E7">
        <w:rPr>
          <w:rFonts w:asciiTheme="majorHAnsi" w:hAnsiTheme="majorHAnsi" w:cs="Arial"/>
          <w:color w:val="222222"/>
          <w:shd w:val="clear" w:color="auto" w:fill="FFFFFF"/>
        </w:rPr>
        <w:t>,</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150</w:t>
      </w:r>
      <w:r w:rsidRPr="00DE33E7">
        <w:rPr>
          <w:rFonts w:asciiTheme="majorHAnsi" w:hAnsiTheme="majorHAnsi" w:cs="Arial"/>
          <w:color w:val="222222"/>
          <w:shd w:val="clear" w:color="auto" w:fill="FFFFFF"/>
        </w:rPr>
        <w:t>, 115-123.</w:t>
      </w:r>
    </w:p>
    <w:p w14:paraId="2F13F191" w14:textId="77777777" w:rsidR="00DE33E7" w:rsidRPr="00DE33E7" w:rsidRDefault="00DE33E7" w:rsidP="00DE33E7">
      <w:pPr>
        <w:pStyle w:val="cvstyle"/>
        <w:numPr>
          <w:ilvl w:val="0"/>
          <w:numId w:val="29"/>
        </w:numPr>
        <w:spacing w:line="240" w:lineRule="auto"/>
        <w:ind w:left="426" w:right="0" w:hanging="284"/>
        <w:jc w:val="left"/>
        <w:rPr>
          <w:rFonts w:asciiTheme="majorHAnsi" w:hAnsiTheme="majorHAnsi" w:cs="Arial"/>
          <w:color w:val="222222"/>
          <w:shd w:val="clear" w:color="auto" w:fill="FFFFFF"/>
        </w:rPr>
      </w:pPr>
      <w:r w:rsidRPr="00DE33E7">
        <w:rPr>
          <w:rFonts w:asciiTheme="majorHAnsi" w:hAnsiTheme="majorHAnsi" w:cs="Arial"/>
          <w:color w:val="222222"/>
          <w:shd w:val="clear" w:color="auto" w:fill="FFFFFF"/>
        </w:rPr>
        <w:t>Jones, M. E., Apfelbach, R., Banks, P. B., Cameron, E. Z., Dickman, C. R., Frank, A., McGregor, IS... &amp; Sparrow, E. (2016). A nose for death: integrating trophic and informational networks for conservation and management.</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Frontiers in Ecology and Evolution</w:t>
      </w:r>
      <w:r w:rsidRPr="00DE33E7">
        <w:rPr>
          <w:rFonts w:asciiTheme="majorHAnsi" w:hAnsiTheme="majorHAnsi" w:cs="Arial"/>
          <w:color w:val="222222"/>
          <w:shd w:val="clear" w:color="auto" w:fill="FFFFFF"/>
        </w:rPr>
        <w:t>,</w:t>
      </w:r>
      <w:r w:rsidRPr="00DE33E7">
        <w:rPr>
          <w:rStyle w:val="apple-converted-space"/>
          <w:rFonts w:asciiTheme="majorHAnsi" w:hAnsiTheme="majorHAnsi" w:cs="Arial"/>
          <w:color w:val="222222"/>
          <w:shd w:val="clear" w:color="auto" w:fill="FFFFFF"/>
        </w:rPr>
        <w:t> </w:t>
      </w:r>
      <w:r w:rsidRPr="00DE33E7">
        <w:rPr>
          <w:rFonts w:asciiTheme="majorHAnsi" w:hAnsiTheme="majorHAnsi" w:cs="Arial"/>
          <w:i/>
          <w:iCs/>
          <w:color w:val="222222"/>
        </w:rPr>
        <w:t>4</w:t>
      </w:r>
      <w:r w:rsidRPr="00DE33E7">
        <w:rPr>
          <w:rFonts w:asciiTheme="majorHAnsi" w:hAnsiTheme="majorHAnsi" w:cs="Arial"/>
          <w:color w:val="222222"/>
          <w:shd w:val="clear" w:color="auto" w:fill="FFFFFF"/>
        </w:rPr>
        <w:t>, 124.</w:t>
      </w:r>
    </w:p>
    <w:p w14:paraId="2784EF7D" w14:textId="0577384F" w:rsidR="00FB5E46" w:rsidRPr="00DE33E7" w:rsidRDefault="00FB5E46" w:rsidP="00DE33E7">
      <w:pPr>
        <w:pStyle w:val="Iain"/>
        <w:spacing w:line="240" w:lineRule="auto"/>
        <w:ind w:left="426" w:right="-20" w:hanging="284"/>
        <w:rPr>
          <w:rFonts w:asciiTheme="majorHAnsi" w:hAnsiTheme="majorHAnsi" w:cs="Verdana"/>
          <w:sz w:val="20"/>
        </w:rPr>
      </w:pPr>
    </w:p>
    <w:sectPr w:rsidR="00FB5E46" w:rsidRPr="00DE33E7" w:rsidSect="000E6A64">
      <w:type w:val="continuous"/>
      <w:pgSz w:w="11880" w:h="16820"/>
      <w:pgMar w:top="964" w:right="1134" w:bottom="964" w:left="426"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8ECA" w14:textId="77777777" w:rsidR="00F837A6" w:rsidRDefault="00F837A6" w:rsidP="00AB0C3B">
      <w:pPr>
        <w:spacing w:line="240" w:lineRule="auto"/>
      </w:pPr>
      <w:r>
        <w:separator/>
      </w:r>
    </w:p>
  </w:endnote>
  <w:endnote w:type="continuationSeparator" w:id="0">
    <w:p w14:paraId="320F80DF" w14:textId="77777777" w:rsidR="00F837A6" w:rsidRDefault="00F837A6" w:rsidP="00AB0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A920" w14:textId="77777777" w:rsidR="00576FDA" w:rsidRDefault="00576FDA" w:rsidP="007F26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E31B4" w14:textId="77777777" w:rsidR="00576FDA" w:rsidRDefault="00576F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E03B9" w14:textId="77777777" w:rsidR="00576FDA" w:rsidRPr="00AB0C3B" w:rsidRDefault="00576FDA" w:rsidP="000E6A64">
    <w:pPr>
      <w:pStyle w:val="Footer"/>
      <w:framePr w:wrap="around" w:vAnchor="text" w:hAnchor="page" w:x="5842" w:y="205"/>
      <w:rPr>
        <w:rStyle w:val="PageNumber"/>
        <w:rFonts w:ascii="Calibri" w:hAnsi="Calibri"/>
        <w:sz w:val="18"/>
        <w:szCs w:val="18"/>
      </w:rPr>
    </w:pPr>
    <w:r w:rsidRPr="00AB0C3B">
      <w:rPr>
        <w:rStyle w:val="PageNumber"/>
        <w:rFonts w:ascii="Calibri" w:hAnsi="Calibri"/>
        <w:sz w:val="18"/>
        <w:szCs w:val="18"/>
      </w:rPr>
      <w:fldChar w:fldCharType="begin"/>
    </w:r>
    <w:r w:rsidRPr="00AB0C3B">
      <w:rPr>
        <w:rStyle w:val="PageNumber"/>
        <w:rFonts w:ascii="Calibri" w:hAnsi="Calibri"/>
        <w:sz w:val="18"/>
        <w:szCs w:val="18"/>
      </w:rPr>
      <w:instrText xml:space="preserve">PAGE  </w:instrText>
    </w:r>
    <w:r w:rsidRPr="00AB0C3B">
      <w:rPr>
        <w:rStyle w:val="PageNumber"/>
        <w:rFonts w:ascii="Calibri" w:hAnsi="Calibri"/>
        <w:sz w:val="18"/>
        <w:szCs w:val="18"/>
      </w:rPr>
      <w:fldChar w:fldCharType="separate"/>
    </w:r>
    <w:r w:rsidR="00F837A6">
      <w:rPr>
        <w:rStyle w:val="PageNumber"/>
        <w:rFonts w:ascii="Calibri" w:hAnsi="Calibri"/>
        <w:noProof/>
        <w:sz w:val="18"/>
        <w:szCs w:val="18"/>
      </w:rPr>
      <w:t>1</w:t>
    </w:r>
    <w:r w:rsidRPr="00AB0C3B">
      <w:rPr>
        <w:rStyle w:val="PageNumber"/>
        <w:rFonts w:ascii="Calibri" w:hAnsi="Calibri"/>
        <w:sz w:val="18"/>
        <w:szCs w:val="18"/>
      </w:rPr>
      <w:fldChar w:fldCharType="end"/>
    </w:r>
  </w:p>
  <w:p w14:paraId="6DCBA519" w14:textId="77777777" w:rsidR="00576FDA" w:rsidRDefault="00576F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9176" w14:textId="77777777" w:rsidR="00F837A6" w:rsidRDefault="00F837A6" w:rsidP="00AB0C3B">
      <w:pPr>
        <w:spacing w:line="240" w:lineRule="auto"/>
      </w:pPr>
      <w:r>
        <w:separator/>
      </w:r>
    </w:p>
  </w:footnote>
  <w:footnote w:type="continuationSeparator" w:id="0">
    <w:p w14:paraId="22795AB9" w14:textId="77777777" w:rsidR="00F837A6" w:rsidRDefault="00F837A6" w:rsidP="00AB0C3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FCE92DA"/>
    <w:lvl w:ilvl="0">
      <w:start w:val="1"/>
      <w:numFmt w:val="decimal"/>
      <w:lvlText w:val="%1)"/>
      <w:lvlJc w:val="left"/>
      <w:pPr>
        <w:tabs>
          <w:tab w:val="num" w:pos="360"/>
        </w:tabs>
        <w:ind w:left="360" w:hanging="360"/>
      </w:pPr>
      <w:rPr>
        <w:rFonts w:ascii="Arial" w:hAnsi="Arial" w:hint="default"/>
        <w:b w:val="0"/>
        <w:i w:val="0"/>
        <w:sz w:val="20"/>
      </w:rPr>
    </w:lvl>
  </w:abstractNum>
  <w:abstractNum w:abstractNumId="1">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74149C"/>
    <w:multiLevelType w:val="hybridMultilevel"/>
    <w:tmpl w:val="7D2ED6D4"/>
    <w:lvl w:ilvl="0" w:tplc="56568156">
      <w:start w:val="2004"/>
      <w:numFmt w:val="decimal"/>
      <w:lvlText w:val="%1"/>
      <w:lvlJc w:val="left"/>
      <w:pPr>
        <w:tabs>
          <w:tab w:val="num" w:pos="2520"/>
        </w:tabs>
        <w:ind w:left="2520" w:hanging="2160"/>
      </w:pPr>
      <w:rPr>
        <w:rFonts w:ascii="Arial" w:hAnsi="Arial" w:hint="default"/>
        <w:b/>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C0E3D"/>
    <w:multiLevelType w:val="hybridMultilevel"/>
    <w:tmpl w:val="F6524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D0D32"/>
    <w:multiLevelType w:val="multilevel"/>
    <w:tmpl w:val="F26CCB96"/>
    <w:lvl w:ilvl="0">
      <w:start w:val="2005"/>
      <w:numFmt w:val="decimal"/>
      <w:lvlText w:val="%1"/>
      <w:lvlJc w:val="left"/>
      <w:pPr>
        <w:tabs>
          <w:tab w:val="num" w:pos="1020"/>
        </w:tabs>
        <w:ind w:left="1020" w:hanging="1020"/>
      </w:pPr>
      <w:rPr>
        <w:rFonts w:hint="default"/>
        <w:b/>
        <w:i w:val="0"/>
      </w:rPr>
    </w:lvl>
    <w:lvl w:ilvl="1">
      <w:start w:val="2007"/>
      <w:numFmt w:val="decimal"/>
      <w:lvlText w:val="%1-%2"/>
      <w:lvlJc w:val="left"/>
      <w:pPr>
        <w:tabs>
          <w:tab w:val="num" w:pos="1020"/>
        </w:tabs>
        <w:ind w:left="1020" w:hanging="1020"/>
      </w:pPr>
      <w:rPr>
        <w:rFonts w:hint="default"/>
        <w:b/>
        <w:i w:val="0"/>
      </w:rPr>
    </w:lvl>
    <w:lvl w:ilvl="2">
      <w:start w:val="1"/>
      <w:numFmt w:val="decimal"/>
      <w:lvlText w:val="%1-%2.%3"/>
      <w:lvlJc w:val="left"/>
      <w:pPr>
        <w:tabs>
          <w:tab w:val="num" w:pos="1020"/>
        </w:tabs>
        <w:ind w:left="1020" w:hanging="1020"/>
      </w:pPr>
      <w:rPr>
        <w:rFonts w:hint="default"/>
        <w:b/>
        <w:i w:val="0"/>
      </w:rPr>
    </w:lvl>
    <w:lvl w:ilvl="3">
      <w:start w:val="1"/>
      <w:numFmt w:val="decimal"/>
      <w:lvlText w:val="%1-%2.%3.%4"/>
      <w:lvlJc w:val="left"/>
      <w:pPr>
        <w:tabs>
          <w:tab w:val="num" w:pos="1020"/>
        </w:tabs>
        <w:ind w:left="1020" w:hanging="10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5">
    <w:nsid w:val="16185717"/>
    <w:multiLevelType w:val="hybridMultilevel"/>
    <w:tmpl w:val="B0A0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31610D"/>
    <w:multiLevelType w:val="hybridMultilevel"/>
    <w:tmpl w:val="E648DC14"/>
    <w:lvl w:ilvl="0" w:tplc="6578720A">
      <w:start w:val="1"/>
      <w:numFmt w:val="decimal"/>
      <w:lvlText w:val="%1)"/>
      <w:lvlJc w:val="left"/>
      <w:pPr>
        <w:tabs>
          <w:tab w:val="num" w:pos="644"/>
        </w:tabs>
        <w:ind w:left="644"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256B5F"/>
    <w:multiLevelType w:val="hybridMultilevel"/>
    <w:tmpl w:val="F2EAA4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82E50"/>
    <w:multiLevelType w:val="hybridMultilevel"/>
    <w:tmpl w:val="CAB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D4850"/>
    <w:multiLevelType w:val="hybridMultilevel"/>
    <w:tmpl w:val="8608662A"/>
    <w:lvl w:ilvl="0" w:tplc="B4260344">
      <w:start w:val="2005"/>
      <w:numFmt w:val="decimal"/>
      <w:lvlText w:val="%1"/>
      <w:lvlJc w:val="left"/>
      <w:pPr>
        <w:tabs>
          <w:tab w:val="num" w:pos="2640"/>
        </w:tabs>
        <w:ind w:left="2640" w:hanging="48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4D72508"/>
    <w:multiLevelType w:val="hybridMultilevel"/>
    <w:tmpl w:val="7FCE7B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5DA0CB2"/>
    <w:multiLevelType w:val="hybridMultilevel"/>
    <w:tmpl w:val="9370D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47275"/>
    <w:multiLevelType w:val="hybridMultilevel"/>
    <w:tmpl w:val="63BA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F0E70"/>
    <w:multiLevelType w:val="singleLevel"/>
    <w:tmpl w:val="0C090005"/>
    <w:lvl w:ilvl="0">
      <w:start w:val="1"/>
      <w:numFmt w:val="bullet"/>
      <w:lvlText w:val=""/>
      <w:lvlJc w:val="left"/>
      <w:pPr>
        <w:tabs>
          <w:tab w:val="num" w:pos="720"/>
        </w:tabs>
        <w:ind w:left="720" w:hanging="360"/>
      </w:pPr>
      <w:rPr>
        <w:rFonts w:ascii="Wingdings" w:hAnsi="Wingdings" w:hint="default"/>
      </w:rPr>
    </w:lvl>
  </w:abstractNum>
  <w:abstractNum w:abstractNumId="14">
    <w:nsid w:val="4C4D7007"/>
    <w:multiLevelType w:val="hybridMultilevel"/>
    <w:tmpl w:val="088E9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F47B9E"/>
    <w:multiLevelType w:val="hybridMultilevel"/>
    <w:tmpl w:val="671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8553F"/>
    <w:multiLevelType w:val="multilevel"/>
    <w:tmpl w:val="3410D216"/>
    <w:lvl w:ilvl="0">
      <w:start w:val="2002"/>
      <w:numFmt w:val="decimal"/>
      <w:lvlText w:val="%1"/>
      <w:lvlJc w:val="left"/>
      <w:pPr>
        <w:tabs>
          <w:tab w:val="num" w:pos="2160"/>
        </w:tabs>
        <w:ind w:left="2160" w:hanging="2160"/>
      </w:pPr>
      <w:rPr>
        <w:rFonts w:hint="default"/>
        <w:b/>
      </w:rPr>
    </w:lvl>
    <w:lvl w:ilvl="1">
      <w:start w:val="2005"/>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b/>
      </w:rPr>
    </w:lvl>
    <w:lvl w:ilvl="3">
      <w:start w:val="1"/>
      <w:numFmt w:val="decimal"/>
      <w:lvlText w:val="%1-%2.%3.%4"/>
      <w:lvlJc w:val="left"/>
      <w:pPr>
        <w:tabs>
          <w:tab w:val="num" w:pos="2160"/>
        </w:tabs>
        <w:ind w:left="2160" w:hanging="2160"/>
      </w:pPr>
      <w:rPr>
        <w:rFonts w:hint="default"/>
        <w:b/>
      </w:rPr>
    </w:lvl>
    <w:lvl w:ilvl="4">
      <w:start w:val="1"/>
      <w:numFmt w:val="decimal"/>
      <w:lvlText w:val="%1-%2.%3.%4.%5"/>
      <w:lvlJc w:val="left"/>
      <w:pPr>
        <w:tabs>
          <w:tab w:val="num" w:pos="2160"/>
        </w:tabs>
        <w:ind w:left="2160" w:hanging="216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4EF60051"/>
    <w:multiLevelType w:val="hybridMultilevel"/>
    <w:tmpl w:val="2984F8C6"/>
    <w:lvl w:ilvl="0" w:tplc="063421E8">
      <w:start w:val="1"/>
      <w:numFmt w:val="decimal"/>
      <w:lvlText w:val="IM%1."/>
      <w:lvlJc w:val="left"/>
      <w:pPr>
        <w:tabs>
          <w:tab w:val="num" w:pos="567"/>
        </w:tabs>
        <w:ind w:left="567" w:hanging="567"/>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EE303B"/>
    <w:multiLevelType w:val="hybridMultilevel"/>
    <w:tmpl w:val="0846B18C"/>
    <w:lvl w:ilvl="0" w:tplc="92DA7FC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B9435C"/>
    <w:multiLevelType w:val="multilevel"/>
    <w:tmpl w:val="C50862BE"/>
    <w:lvl w:ilvl="0">
      <w:start w:val="1997"/>
      <w:numFmt w:val="decimal"/>
      <w:lvlText w:val="%1"/>
      <w:lvlJc w:val="left"/>
      <w:pPr>
        <w:tabs>
          <w:tab w:val="num" w:pos="2160"/>
        </w:tabs>
        <w:ind w:left="2160" w:hanging="2160"/>
      </w:pPr>
      <w:rPr>
        <w:rFonts w:hint="default"/>
        <w:b/>
      </w:rPr>
    </w:lvl>
    <w:lvl w:ilvl="1">
      <w:start w:val="2001"/>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b/>
      </w:rPr>
    </w:lvl>
    <w:lvl w:ilvl="3">
      <w:start w:val="1"/>
      <w:numFmt w:val="decimal"/>
      <w:lvlText w:val="%1-%2.%3.%4"/>
      <w:lvlJc w:val="left"/>
      <w:pPr>
        <w:tabs>
          <w:tab w:val="num" w:pos="2160"/>
        </w:tabs>
        <w:ind w:left="2160" w:hanging="2160"/>
      </w:pPr>
      <w:rPr>
        <w:rFonts w:hint="default"/>
        <w:b/>
      </w:rPr>
    </w:lvl>
    <w:lvl w:ilvl="4">
      <w:start w:val="1"/>
      <w:numFmt w:val="decimal"/>
      <w:lvlText w:val="%1-%2.%3.%4.%5"/>
      <w:lvlJc w:val="left"/>
      <w:pPr>
        <w:tabs>
          <w:tab w:val="num" w:pos="2160"/>
        </w:tabs>
        <w:ind w:left="2160" w:hanging="216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68282467"/>
    <w:multiLevelType w:val="hybridMultilevel"/>
    <w:tmpl w:val="50CCF40A"/>
    <w:lvl w:ilvl="0" w:tplc="5E4E2712">
      <w:start w:val="2005"/>
      <w:numFmt w:val="decimal"/>
      <w:lvlText w:val="%1"/>
      <w:lvlJc w:val="left"/>
      <w:pPr>
        <w:tabs>
          <w:tab w:val="num" w:pos="16320"/>
        </w:tabs>
        <w:ind w:left="16320" w:hanging="480"/>
      </w:pPr>
      <w:rPr>
        <w:rFonts w:hint="default"/>
        <w:b/>
        <w:i w:val="0"/>
      </w:rPr>
    </w:lvl>
    <w:lvl w:ilvl="1" w:tplc="04090019" w:tentative="1">
      <w:start w:val="1"/>
      <w:numFmt w:val="lowerLetter"/>
      <w:lvlText w:val="%2."/>
      <w:lvlJc w:val="left"/>
      <w:pPr>
        <w:tabs>
          <w:tab w:val="num" w:pos="16920"/>
        </w:tabs>
        <w:ind w:left="16920" w:hanging="360"/>
      </w:pPr>
    </w:lvl>
    <w:lvl w:ilvl="2" w:tplc="0409001B" w:tentative="1">
      <w:start w:val="1"/>
      <w:numFmt w:val="lowerRoman"/>
      <w:lvlText w:val="%3."/>
      <w:lvlJc w:val="right"/>
      <w:pPr>
        <w:tabs>
          <w:tab w:val="num" w:pos="17640"/>
        </w:tabs>
        <w:ind w:left="17640" w:hanging="180"/>
      </w:pPr>
    </w:lvl>
    <w:lvl w:ilvl="3" w:tplc="0409000F" w:tentative="1">
      <w:start w:val="1"/>
      <w:numFmt w:val="decimal"/>
      <w:lvlText w:val="%4."/>
      <w:lvlJc w:val="left"/>
      <w:pPr>
        <w:tabs>
          <w:tab w:val="num" w:pos="18360"/>
        </w:tabs>
        <w:ind w:left="18360" w:hanging="360"/>
      </w:pPr>
    </w:lvl>
    <w:lvl w:ilvl="4" w:tplc="04090019" w:tentative="1">
      <w:start w:val="1"/>
      <w:numFmt w:val="lowerLetter"/>
      <w:lvlText w:val="%5."/>
      <w:lvlJc w:val="left"/>
      <w:pPr>
        <w:tabs>
          <w:tab w:val="num" w:pos="19080"/>
        </w:tabs>
        <w:ind w:left="19080" w:hanging="360"/>
      </w:pPr>
    </w:lvl>
    <w:lvl w:ilvl="5" w:tplc="0409001B" w:tentative="1">
      <w:start w:val="1"/>
      <w:numFmt w:val="lowerRoman"/>
      <w:lvlText w:val="%6."/>
      <w:lvlJc w:val="right"/>
      <w:pPr>
        <w:tabs>
          <w:tab w:val="num" w:pos="19800"/>
        </w:tabs>
        <w:ind w:left="19800" w:hanging="180"/>
      </w:pPr>
    </w:lvl>
    <w:lvl w:ilvl="6" w:tplc="0409000F" w:tentative="1">
      <w:start w:val="1"/>
      <w:numFmt w:val="decimal"/>
      <w:lvlText w:val="%7."/>
      <w:lvlJc w:val="left"/>
      <w:pPr>
        <w:tabs>
          <w:tab w:val="num" w:pos="20520"/>
        </w:tabs>
        <w:ind w:left="20520" w:hanging="360"/>
      </w:pPr>
    </w:lvl>
    <w:lvl w:ilvl="7" w:tplc="04090019" w:tentative="1">
      <w:start w:val="1"/>
      <w:numFmt w:val="lowerLetter"/>
      <w:lvlText w:val="%8."/>
      <w:lvlJc w:val="left"/>
      <w:pPr>
        <w:tabs>
          <w:tab w:val="num" w:pos="21240"/>
        </w:tabs>
        <w:ind w:left="21240" w:hanging="360"/>
      </w:pPr>
    </w:lvl>
    <w:lvl w:ilvl="8" w:tplc="0409001B" w:tentative="1">
      <w:start w:val="1"/>
      <w:numFmt w:val="lowerRoman"/>
      <w:lvlText w:val="%9."/>
      <w:lvlJc w:val="right"/>
      <w:pPr>
        <w:tabs>
          <w:tab w:val="num" w:pos="21960"/>
        </w:tabs>
        <w:ind w:left="21960" w:hanging="180"/>
      </w:pPr>
    </w:lvl>
  </w:abstractNum>
  <w:abstractNum w:abstractNumId="21">
    <w:nsid w:val="68E721FD"/>
    <w:multiLevelType w:val="hybridMultilevel"/>
    <w:tmpl w:val="11FA2032"/>
    <w:lvl w:ilvl="0" w:tplc="04090011">
      <w:start w:val="1"/>
      <w:numFmt w:val="decimal"/>
      <w:pStyle w:val="refstyle"/>
      <w:lvlText w:val="%1)"/>
      <w:lvlJc w:val="left"/>
      <w:pPr>
        <w:tabs>
          <w:tab w:val="num" w:pos="720"/>
        </w:tabs>
        <w:ind w:left="720" w:hanging="360"/>
      </w:pPr>
    </w:lvl>
    <w:lvl w:ilvl="1" w:tplc="B69C4258">
      <w:start w:val="1"/>
      <w:numFmt w:val="upperRoman"/>
      <w:lvlText w:val="%2."/>
      <w:lvlJc w:val="left"/>
      <w:pPr>
        <w:tabs>
          <w:tab w:val="num" w:pos="1800"/>
        </w:tabs>
        <w:ind w:left="1800" w:hanging="720"/>
      </w:pPr>
      <w:rPr>
        <w:rFonts w:hint="default"/>
        <w:b/>
      </w:rPr>
    </w:lvl>
    <w:lvl w:ilvl="2" w:tplc="178A90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2D2B"/>
    <w:multiLevelType w:val="hybridMultilevel"/>
    <w:tmpl w:val="273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5236E"/>
    <w:multiLevelType w:val="hybridMultilevel"/>
    <w:tmpl w:val="E4C6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565BE"/>
    <w:multiLevelType w:val="hybridMultilevel"/>
    <w:tmpl w:val="053C4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10289B"/>
    <w:multiLevelType w:val="hybridMultilevel"/>
    <w:tmpl w:val="32E03D8E"/>
    <w:lvl w:ilvl="0" w:tplc="1F427B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A5C25"/>
    <w:multiLevelType w:val="hybridMultilevel"/>
    <w:tmpl w:val="82C4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0425A"/>
    <w:multiLevelType w:val="hybridMultilevel"/>
    <w:tmpl w:val="6C4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21"/>
  </w:num>
  <w:num w:numId="5">
    <w:abstractNumId w:val="9"/>
  </w:num>
  <w:num w:numId="6">
    <w:abstractNumId w:val="20"/>
  </w:num>
  <w:num w:numId="7">
    <w:abstractNumId w:val="4"/>
  </w:num>
  <w:num w:numId="8">
    <w:abstractNumId w:val="1"/>
  </w:num>
  <w:num w:numId="9">
    <w:abstractNumId w:val="18"/>
  </w:num>
  <w:num w:numId="10">
    <w:abstractNumId w:val="2"/>
  </w:num>
  <w:num w:numId="11">
    <w:abstractNumId w:val="16"/>
  </w:num>
  <w:num w:numId="12">
    <w:abstractNumId w:val="3"/>
  </w:num>
  <w:num w:numId="13">
    <w:abstractNumId w:val="5"/>
  </w:num>
  <w:num w:numId="14">
    <w:abstractNumId w:val="6"/>
  </w:num>
  <w:num w:numId="15">
    <w:abstractNumId w:val="17"/>
  </w:num>
  <w:num w:numId="16">
    <w:abstractNumId w:val="13"/>
  </w:num>
  <w:num w:numId="17">
    <w:abstractNumId w:val="24"/>
  </w:num>
  <w:num w:numId="18">
    <w:abstractNumId w:val="25"/>
  </w:num>
  <w:num w:numId="19">
    <w:abstractNumId w:val="7"/>
  </w:num>
  <w:num w:numId="20">
    <w:abstractNumId w:val="23"/>
  </w:num>
  <w:num w:numId="21">
    <w:abstractNumId w:val="27"/>
  </w:num>
  <w:num w:numId="22">
    <w:abstractNumId w:val="26"/>
  </w:num>
  <w:num w:numId="23">
    <w:abstractNumId w:val="14"/>
  </w:num>
  <w:num w:numId="24">
    <w:abstractNumId w:val="15"/>
  </w:num>
  <w:num w:numId="25">
    <w:abstractNumId w:val="12"/>
  </w:num>
  <w:num w:numId="26">
    <w:abstractNumId w:val="22"/>
  </w:num>
  <w:num w:numId="27">
    <w:abstractNumId w:val="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720&lt;/FirstLineIndent&gt;&lt;HangingIndent&gt;0&lt;/HangingIndent&gt;&lt;LineSpacing&gt;0&lt;/LineSpacing&gt;&lt;SpaceAfter&gt;0&lt;/SpaceAfter&gt;&lt;HyperlinksEnabled&gt;1&lt;/HyperlinksEnabled&gt;&lt;HyperlinksVisible&gt;0&lt;/HyperlinksVisible&gt;&lt;/ENLayout&gt;"/>
  </w:docVars>
  <w:rsids>
    <w:rsidRoot w:val="00AF4E1F"/>
    <w:rsid w:val="00077345"/>
    <w:rsid w:val="000C26D8"/>
    <w:rsid w:val="000E6A64"/>
    <w:rsid w:val="00134E42"/>
    <w:rsid w:val="001A48FB"/>
    <w:rsid w:val="001B6DD0"/>
    <w:rsid w:val="002D52C0"/>
    <w:rsid w:val="002F6D54"/>
    <w:rsid w:val="00317CCC"/>
    <w:rsid w:val="00322815"/>
    <w:rsid w:val="00356660"/>
    <w:rsid w:val="00372BCC"/>
    <w:rsid w:val="003A04CA"/>
    <w:rsid w:val="003B01BE"/>
    <w:rsid w:val="004542B3"/>
    <w:rsid w:val="00491F71"/>
    <w:rsid w:val="0049259D"/>
    <w:rsid w:val="00495DAE"/>
    <w:rsid w:val="005455E2"/>
    <w:rsid w:val="00565D82"/>
    <w:rsid w:val="005721A9"/>
    <w:rsid w:val="00576FDA"/>
    <w:rsid w:val="005A6B54"/>
    <w:rsid w:val="005C33FE"/>
    <w:rsid w:val="005D7188"/>
    <w:rsid w:val="005E3050"/>
    <w:rsid w:val="005F7FB3"/>
    <w:rsid w:val="006143E8"/>
    <w:rsid w:val="00625331"/>
    <w:rsid w:val="00644F95"/>
    <w:rsid w:val="00662416"/>
    <w:rsid w:val="0068178D"/>
    <w:rsid w:val="00687D80"/>
    <w:rsid w:val="006B4F8D"/>
    <w:rsid w:val="00704D2E"/>
    <w:rsid w:val="00741E29"/>
    <w:rsid w:val="00766444"/>
    <w:rsid w:val="00790751"/>
    <w:rsid w:val="007F26D5"/>
    <w:rsid w:val="0084193F"/>
    <w:rsid w:val="009218A3"/>
    <w:rsid w:val="00934A8E"/>
    <w:rsid w:val="009543EC"/>
    <w:rsid w:val="009909F3"/>
    <w:rsid w:val="009D41D4"/>
    <w:rsid w:val="00A5452A"/>
    <w:rsid w:val="00AB0C3B"/>
    <w:rsid w:val="00AF3A4C"/>
    <w:rsid w:val="00AF4E1F"/>
    <w:rsid w:val="00B24C5D"/>
    <w:rsid w:val="00B3697E"/>
    <w:rsid w:val="00B80800"/>
    <w:rsid w:val="00B95A0D"/>
    <w:rsid w:val="00B96085"/>
    <w:rsid w:val="00BA1719"/>
    <w:rsid w:val="00BC1A3B"/>
    <w:rsid w:val="00BF543F"/>
    <w:rsid w:val="00C162DC"/>
    <w:rsid w:val="00CD27E2"/>
    <w:rsid w:val="00D75361"/>
    <w:rsid w:val="00DC4B75"/>
    <w:rsid w:val="00DE33E7"/>
    <w:rsid w:val="00E07AAF"/>
    <w:rsid w:val="00E31FE8"/>
    <w:rsid w:val="00E50559"/>
    <w:rsid w:val="00E6078A"/>
    <w:rsid w:val="00E66F90"/>
    <w:rsid w:val="00F1073E"/>
    <w:rsid w:val="00F20245"/>
    <w:rsid w:val="00F21428"/>
    <w:rsid w:val="00F837A6"/>
    <w:rsid w:val="00FB5E46"/>
    <w:rsid w:val="00FF0D3B"/>
    <w:rsid w:val="00FF3CAE"/>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5A3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51"/>
    <w:pPr>
      <w:spacing w:line="360" w:lineRule="atLeast"/>
      <w:ind w:right="-980"/>
      <w:jc w:val="both"/>
    </w:pPr>
    <w:rPr>
      <w:sz w:val="24"/>
      <w:lang w:val="en-US"/>
    </w:rPr>
  </w:style>
  <w:style w:type="paragraph" w:styleId="Heading1">
    <w:name w:val="heading 1"/>
    <w:basedOn w:val="Normal"/>
    <w:next w:val="Normal"/>
    <w:qFormat/>
    <w:rsid w:val="00790751"/>
    <w:pPr>
      <w:spacing w:before="240"/>
      <w:ind w:right="0"/>
      <w:jc w:val="center"/>
      <w:outlineLvl w:val="0"/>
    </w:pPr>
    <w:rPr>
      <w:b/>
      <w:sz w:val="36"/>
    </w:rPr>
  </w:style>
  <w:style w:type="paragraph" w:styleId="Heading2">
    <w:name w:val="heading 2"/>
    <w:basedOn w:val="Normal"/>
    <w:next w:val="Normal"/>
    <w:qFormat/>
    <w:rsid w:val="00790751"/>
    <w:pPr>
      <w:spacing w:before="120"/>
      <w:ind w:right="0"/>
      <w:outlineLvl w:val="1"/>
    </w:pPr>
    <w:rPr>
      <w:b/>
      <w:sz w:val="28"/>
    </w:rPr>
  </w:style>
  <w:style w:type="paragraph" w:styleId="Heading3">
    <w:name w:val="heading 3"/>
    <w:basedOn w:val="Normal"/>
    <w:next w:val="Normal"/>
    <w:qFormat/>
    <w:rsid w:val="00790751"/>
    <w:pPr>
      <w:ind w:left="360"/>
      <w:outlineLvl w:val="2"/>
    </w:pPr>
    <w:rPr>
      <w:b/>
    </w:rPr>
  </w:style>
  <w:style w:type="paragraph" w:styleId="Heading4">
    <w:name w:val="heading 4"/>
    <w:basedOn w:val="Normal"/>
    <w:next w:val="Normal"/>
    <w:qFormat/>
    <w:rsid w:val="00790751"/>
    <w:pPr>
      <w:tabs>
        <w:tab w:val="left" w:pos="360"/>
      </w:tabs>
      <w:ind w:right="0" w:firstLine="360"/>
      <w:outlineLvl w:val="3"/>
    </w:pPr>
  </w:style>
  <w:style w:type="paragraph" w:styleId="Heading5">
    <w:name w:val="heading 5"/>
    <w:basedOn w:val="Normal"/>
    <w:next w:val="Normal"/>
    <w:qFormat/>
    <w:rsid w:val="00790751"/>
    <w:pPr>
      <w:keepNext/>
      <w:ind w:right="-20"/>
      <w:outlineLvl w:val="4"/>
    </w:pPr>
    <w:rPr>
      <w:rFonts w:ascii="Helvetica" w:hAnsi="Helvetica"/>
      <w:b/>
    </w:rPr>
  </w:style>
  <w:style w:type="paragraph" w:styleId="Heading6">
    <w:name w:val="heading 6"/>
    <w:basedOn w:val="Normal"/>
    <w:next w:val="Normal"/>
    <w:qFormat/>
    <w:rsid w:val="00790751"/>
    <w:pPr>
      <w:keepNext/>
      <w:outlineLvl w:val="5"/>
    </w:pPr>
    <w:rPr>
      <w:rFonts w:ascii="Helvetica" w:hAnsi="Helvetica"/>
      <w:b/>
    </w:rPr>
  </w:style>
  <w:style w:type="paragraph" w:styleId="Heading7">
    <w:name w:val="heading 7"/>
    <w:basedOn w:val="Normal"/>
    <w:next w:val="Normal"/>
    <w:qFormat/>
    <w:rsid w:val="00790751"/>
    <w:pPr>
      <w:keepNext/>
      <w:spacing w:line="240" w:lineRule="auto"/>
      <w:ind w:right="0"/>
      <w:jc w:val="left"/>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rsid w:val="00790751"/>
    <w:pPr>
      <w:tabs>
        <w:tab w:val="left" w:leader="dot" w:pos="8280"/>
        <w:tab w:val="right" w:pos="8640"/>
      </w:tabs>
      <w:ind w:left="720" w:right="720"/>
    </w:pPr>
  </w:style>
  <w:style w:type="paragraph" w:styleId="TOC1">
    <w:name w:val="toc 1"/>
    <w:basedOn w:val="Normal"/>
    <w:next w:val="Normal"/>
    <w:rsid w:val="00790751"/>
    <w:pPr>
      <w:tabs>
        <w:tab w:val="left" w:leader="dot" w:pos="8280"/>
        <w:tab w:val="right" w:pos="8640"/>
      </w:tabs>
      <w:ind w:right="720"/>
    </w:pPr>
  </w:style>
  <w:style w:type="paragraph" w:styleId="Footer">
    <w:name w:val="footer"/>
    <w:basedOn w:val="Normal"/>
    <w:rsid w:val="00790751"/>
    <w:pPr>
      <w:tabs>
        <w:tab w:val="center" w:pos="4320"/>
        <w:tab w:val="right" w:pos="8640"/>
      </w:tabs>
      <w:spacing w:line="240" w:lineRule="auto"/>
      <w:ind w:right="0"/>
      <w:jc w:val="left"/>
    </w:pPr>
  </w:style>
  <w:style w:type="paragraph" w:styleId="Header">
    <w:name w:val="header"/>
    <w:basedOn w:val="Normal"/>
    <w:rsid w:val="00790751"/>
    <w:pPr>
      <w:tabs>
        <w:tab w:val="center" w:pos="4320"/>
        <w:tab w:val="right" w:pos="8640"/>
      </w:tabs>
    </w:pPr>
  </w:style>
  <w:style w:type="paragraph" w:styleId="FootnoteText">
    <w:name w:val="footnote text"/>
    <w:basedOn w:val="Normal"/>
    <w:rsid w:val="00790751"/>
    <w:pPr>
      <w:ind w:right="0"/>
    </w:pPr>
  </w:style>
  <w:style w:type="paragraph" w:customStyle="1" w:styleId="Iain">
    <w:name w:val="Iain"/>
    <w:basedOn w:val="Normal"/>
    <w:rsid w:val="00790751"/>
    <w:pPr>
      <w:ind w:right="0"/>
    </w:pPr>
  </w:style>
  <w:style w:type="paragraph" w:customStyle="1" w:styleId="helv10">
    <w:name w:val="helv10"/>
    <w:basedOn w:val="Normal"/>
    <w:rsid w:val="00790751"/>
    <w:pPr>
      <w:ind w:right="0" w:firstLine="300"/>
    </w:pPr>
    <w:rPr>
      <w:sz w:val="20"/>
    </w:rPr>
  </w:style>
  <w:style w:type="paragraph" w:customStyle="1" w:styleId="bodytext">
    <w:name w:val="bodytext"/>
    <w:basedOn w:val="helv10"/>
    <w:rsid w:val="00790751"/>
    <w:rPr>
      <w:rFonts w:ascii="Helvetica" w:hAnsi="Helvetica"/>
    </w:rPr>
  </w:style>
  <w:style w:type="paragraph" w:customStyle="1" w:styleId="item">
    <w:name w:val="item"/>
    <w:basedOn w:val="Iain"/>
    <w:rsid w:val="00790751"/>
    <w:pPr>
      <w:ind w:left="2180" w:right="1100"/>
    </w:pPr>
  </w:style>
  <w:style w:type="paragraph" w:customStyle="1" w:styleId="item2">
    <w:name w:val="item2"/>
    <w:basedOn w:val="Iain"/>
    <w:rsid w:val="00790751"/>
    <w:pPr>
      <w:ind w:left="2180" w:right="1100" w:hanging="2180"/>
    </w:pPr>
  </w:style>
  <w:style w:type="paragraph" w:customStyle="1" w:styleId="subhead">
    <w:name w:val="subhead"/>
    <w:basedOn w:val="Normal"/>
    <w:rsid w:val="00790751"/>
    <w:pPr>
      <w:ind w:right="0"/>
    </w:pPr>
    <w:rPr>
      <w:b/>
      <w:sz w:val="36"/>
    </w:rPr>
  </w:style>
  <w:style w:type="paragraph" w:customStyle="1" w:styleId="timesit">
    <w:name w:val="timesit"/>
    <w:basedOn w:val="Normal"/>
    <w:rsid w:val="00790751"/>
    <w:pPr>
      <w:ind w:right="0"/>
    </w:pPr>
    <w:rPr>
      <w:i/>
      <w:sz w:val="36"/>
    </w:rPr>
  </w:style>
  <w:style w:type="paragraph" w:customStyle="1" w:styleId="helv24">
    <w:name w:val="helv24"/>
    <w:basedOn w:val="Normal"/>
    <w:rsid w:val="00790751"/>
    <w:pPr>
      <w:spacing w:line="480" w:lineRule="atLeast"/>
      <w:ind w:right="-962"/>
    </w:pPr>
    <w:rPr>
      <w:b/>
      <w:sz w:val="36"/>
    </w:rPr>
  </w:style>
  <w:style w:type="paragraph" w:customStyle="1" w:styleId="times12B">
    <w:name w:val="times12B"/>
    <w:basedOn w:val="Normal"/>
    <w:rsid w:val="00790751"/>
    <w:pPr>
      <w:ind w:right="0"/>
    </w:pPr>
    <w:rPr>
      <w:b/>
    </w:rPr>
  </w:style>
  <w:style w:type="paragraph" w:customStyle="1" w:styleId="times14B">
    <w:name w:val="times14B"/>
    <w:basedOn w:val="Normal"/>
    <w:rsid w:val="00790751"/>
    <w:pPr>
      <w:ind w:right="-816"/>
    </w:pPr>
    <w:rPr>
      <w:b/>
      <w:sz w:val="28"/>
    </w:rPr>
  </w:style>
  <w:style w:type="paragraph" w:customStyle="1" w:styleId="middler">
    <w:name w:val="middler"/>
    <w:basedOn w:val="Normal"/>
    <w:rsid w:val="00790751"/>
    <w:pPr>
      <w:ind w:right="0"/>
      <w:jc w:val="center"/>
    </w:pPr>
    <w:rPr>
      <w:b/>
    </w:rPr>
  </w:style>
  <w:style w:type="paragraph" w:customStyle="1" w:styleId="head-eat">
    <w:name w:val="head-eat"/>
    <w:basedOn w:val="Normal"/>
    <w:rsid w:val="00790751"/>
    <w:pPr>
      <w:ind w:right="6"/>
    </w:pPr>
    <w:rPr>
      <w:b/>
      <w:i/>
    </w:rPr>
  </w:style>
  <w:style w:type="paragraph" w:customStyle="1" w:styleId="bnsub">
    <w:name w:val="bnsub"/>
    <w:basedOn w:val="Normal"/>
    <w:rsid w:val="00790751"/>
    <w:pPr>
      <w:ind w:right="6"/>
    </w:pPr>
    <w:rPr>
      <w:i/>
      <w:sz w:val="28"/>
    </w:rPr>
  </w:style>
  <w:style w:type="paragraph" w:customStyle="1" w:styleId="fig-leg">
    <w:name w:val="fig-leg"/>
    <w:basedOn w:val="Normal"/>
    <w:rsid w:val="00790751"/>
    <w:pPr>
      <w:tabs>
        <w:tab w:val="left" w:pos="9460"/>
      </w:tabs>
      <w:spacing w:line="240" w:lineRule="auto"/>
      <w:ind w:left="20" w:right="146"/>
    </w:pPr>
    <w:rPr>
      <w:sz w:val="20"/>
    </w:rPr>
  </w:style>
  <w:style w:type="paragraph" w:customStyle="1" w:styleId="centrehead">
    <w:name w:val="centrehead"/>
    <w:basedOn w:val="Normal"/>
    <w:rsid w:val="00790751"/>
    <w:pPr>
      <w:ind w:right="0"/>
      <w:jc w:val="center"/>
    </w:pPr>
    <w:rPr>
      <w:b/>
    </w:rPr>
  </w:style>
  <w:style w:type="paragraph" w:customStyle="1" w:styleId="toccer">
    <w:name w:val="toccer"/>
    <w:basedOn w:val="TOC1"/>
    <w:rsid w:val="00790751"/>
    <w:pPr>
      <w:ind w:firstLine="520"/>
    </w:pPr>
  </w:style>
  <w:style w:type="paragraph" w:styleId="Title">
    <w:name w:val="Title"/>
    <w:basedOn w:val="Normal"/>
    <w:qFormat/>
    <w:rsid w:val="00790751"/>
    <w:pPr>
      <w:spacing w:line="480" w:lineRule="auto"/>
      <w:ind w:right="0" w:firstLine="720"/>
      <w:jc w:val="center"/>
    </w:pPr>
    <w:rPr>
      <w:b/>
      <w:sz w:val="28"/>
    </w:rPr>
  </w:style>
  <w:style w:type="paragraph" w:customStyle="1" w:styleId="SectionLabel">
    <w:name w:val="Section Label"/>
    <w:basedOn w:val="Normal"/>
    <w:next w:val="BodyText0"/>
    <w:rsid w:val="00790751"/>
    <w:pPr>
      <w:keepNext/>
      <w:keepLines/>
      <w:spacing w:before="400" w:after="440" w:line="220" w:lineRule="atLeast"/>
      <w:ind w:right="0"/>
      <w:jc w:val="left"/>
    </w:pPr>
    <w:rPr>
      <w:rFonts w:eastAsia="Times"/>
      <w:kern w:val="28"/>
      <w:sz w:val="60"/>
      <w:lang w:val="en-AU"/>
    </w:rPr>
  </w:style>
  <w:style w:type="paragraph" w:styleId="BodyText0">
    <w:name w:val="Body Text"/>
    <w:basedOn w:val="Normal"/>
    <w:rsid w:val="00790751"/>
    <w:pPr>
      <w:spacing w:after="120"/>
    </w:pPr>
  </w:style>
  <w:style w:type="paragraph" w:customStyle="1" w:styleId="paperstyle">
    <w:name w:val="paperstyle"/>
    <w:basedOn w:val="BodyTextIndent"/>
    <w:rsid w:val="00790751"/>
    <w:pPr>
      <w:spacing w:after="0" w:line="360" w:lineRule="auto"/>
      <w:ind w:left="0" w:right="0" w:firstLine="720"/>
    </w:pPr>
  </w:style>
  <w:style w:type="paragraph" w:styleId="BodyTextIndent">
    <w:name w:val="Body Text Indent"/>
    <w:basedOn w:val="Normal"/>
    <w:rsid w:val="00790751"/>
    <w:pPr>
      <w:spacing w:after="120"/>
      <w:ind w:left="283"/>
    </w:pPr>
  </w:style>
  <w:style w:type="character" w:styleId="PageNumber">
    <w:name w:val="page number"/>
    <w:basedOn w:val="DefaultParagraphFont"/>
    <w:rsid w:val="00790751"/>
  </w:style>
  <w:style w:type="paragraph" w:styleId="BodyText2">
    <w:name w:val="Body Text 2"/>
    <w:basedOn w:val="Normal"/>
    <w:rsid w:val="00790751"/>
    <w:pPr>
      <w:ind w:right="-20"/>
    </w:pPr>
    <w:rPr>
      <w:rFonts w:ascii="Helvetica" w:hAnsi="Helvetica"/>
      <w:sz w:val="20"/>
    </w:rPr>
  </w:style>
  <w:style w:type="character" w:styleId="Hyperlink">
    <w:name w:val="Hyperlink"/>
    <w:basedOn w:val="DefaultParagraphFont"/>
    <w:rsid w:val="00790751"/>
    <w:rPr>
      <w:color w:val="0000FF"/>
      <w:u w:val="single"/>
    </w:rPr>
  </w:style>
  <w:style w:type="paragraph" w:customStyle="1" w:styleId="refformat">
    <w:name w:val="ref format"/>
    <w:basedOn w:val="Normal"/>
    <w:rsid w:val="00790751"/>
    <w:pPr>
      <w:ind w:right="-20"/>
    </w:pPr>
    <w:rPr>
      <w:rFonts w:ascii="Helvetica" w:hAnsi="Helvetica"/>
      <w:b/>
      <w:sz w:val="20"/>
    </w:rPr>
  </w:style>
  <w:style w:type="paragraph" w:customStyle="1" w:styleId="CHAPTERTITLE">
    <w:name w:val="CHAPTER TITLE"/>
    <w:basedOn w:val="Normal"/>
    <w:rsid w:val="00790751"/>
    <w:pPr>
      <w:spacing w:line="480" w:lineRule="auto"/>
      <w:ind w:right="0"/>
      <w:jc w:val="left"/>
    </w:pPr>
    <w:rPr>
      <w:b/>
      <w:sz w:val="48"/>
      <w:lang w:val="en-GB"/>
    </w:rPr>
  </w:style>
  <w:style w:type="character" w:styleId="CommentReference">
    <w:name w:val="annotation reference"/>
    <w:basedOn w:val="DefaultParagraphFont"/>
    <w:rsid w:val="00790751"/>
    <w:rPr>
      <w:sz w:val="18"/>
    </w:rPr>
  </w:style>
  <w:style w:type="paragraph" w:styleId="CommentText">
    <w:name w:val="annotation text"/>
    <w:basedOn w:val="Normal"/>
    <w:rsid w:val="00790751"/>
    <w:pPr>
      <w:spacing w:after="240" w:line="480" w:lineRule="auto"/>
      <w:ind w:right="0"/>
    </w:pPr>
    <w:rPr>
      <w:rFonts w:ascii="Arial" w:hAnsi="Arial"/>
      <w:sz w:val="20"/>
    </w:rPr>
  </w:style>
  <w:style w:type="paragraph" w:customStyle="1" w:styleId="arttitle">
    <w:name w:val="arttitle"/>
    <w:basedOn w:val="Normal"/>
    <w:rsid w:val="00790751"/>
    <w:pPr>
      <w:spacing w:after="240" w:line="480" w:lineRule="atLeast"/>
      <w:ind w:right="0"/>
      <w:jc w:val="left"/>
    </w:pPr>
    <w:rPr>
      <w:rFonts w:ascii="Arial" w:hAnsi="Arial"/>
      <w:b/>
      <w:sz w:val="32"/>
      <w:lang w:val="en-GB"/>
    </w:rPr>
  </w:style>
  <w:style w:type="paragraph" w:styleId="BodyText3">
    <w:name w:val="Body Text 3"/>
    <w:basedOn w:val="Normal"/>
    <w:rsid w:val="00790751"/>
    <w:pPr>
      <w:spacing w:line="480" w:lineRule="auto"/>
    </w:pPr>
    <w:rPr>
      <w:rFonts w:ascii="Arial" w:hAnsi="Arial"/>
      <w:sz w:val="20"/>
    </w:rPr>
  </w:style>
  <w:style w:type="paragraph" w:customStyle="1" w:styleId="refstyle">
    <w:name w:val="refstyle"/>
    <w:basedOn w:val="Normal"/>
    <w:rsid w:val="00790751"/>
    <w:pPr>
      <w:numPr>
        <w:numId w:val="4"/>
      </w:numPr>
      <w:spacing w:line="240" w:lineRule="auto"/>
      <w:ind w:right="-27"/>
      <w:jc w:val="left"/>
    </w:pPr>
    <w:rPr>
      <w:rFonts w:ascii="Arial" w:hAnsi="Arial"/>
      <w:sz w:val="20"/>
    </w:rPr>
  </w:style>
  <w:style w:type="character" w:styleId="FollowedHyperlink">
    <w:name w:val="FollowedHyperlink"/>
    <w:basedOn w:val="DefaultParagraphFont"/>
    <w:rsid w:val="00790751"/>
    <w:rPr>
      <w:color w:val="800080"/>
      <w:u w:val="single"/>
    </w:rPr>
  </w:style>
  <w:style w:type="character" w:styleId="FootnoteReference">
    <w:name w:val="footnote reference"/>
    <w:basedOn w:val="DefaultParagraphFont"/>
    <w:rsid w:val="00790751"/>
    <w:rPr>
      <w:vertAlign w:val="superscript"/>
    </w:rPr>
  </w:style>
  <w:style w:type="paragraph" w:customStyle="1" w:styleId="Default">
    <w:name w:val="Default"/>
    <w:rsid w:val="00790751"/>
    <w:pPr>
      <w:widowControl w:val="0"/>
      <w:autoSpaceDE w:val="0"/>
      <w:autoSpaceDN w:val="0"/>
      <w:adjustRightInd w:val="0"/>
    </w:pPr>
    <w:rPr>
      <w:rFonts w:ascii="Times New Roman" w:hAnsi="Times New Roman"/>
      <w:color w:val="000000"/>
      <w:sz w:val="24"/>
      <w:lang w:val="en-US"/>
    </w:rPr>
  </w:style>
  <w:style w:type="paragraph" w:customStyle="1" w:styleId="Bullet">
    <w:name w:val="Bullet"/>
    <w:basedOn w:val="Normal"/>
    <w:rsid w:val="00790751"/>
    <w:pPr>
      <w:widowControl w:val="0"/>
      <w:numPr>
        <w:numId w:val="8"/>
      </w:numPr>
      <w:spacing w:before="120" w:line="240" w:lineRule="auto"/>
      <w:ind w:right="0"/>
      <w:jc w:val="left"/>
    </w:pPr>
    <w:rPr>
      <w:rFonts w:ascii="Arial" w:hAnsi="Arial"/>
      <w:sz w:val="20"/>
      <w:lang w:val="en-AU"/>
    </w:rPr>
  </w:style>
  <w:style w:type="paragraph" w:customStyle="1" w:styleId="promopara">
    <w:name w:val="promo para"/>
    <w:basedOn w:val="BodyTextIndent"/>
    <w:rsid w:val="002E1703"/>
    <w:pPr>
      <w:widowControl w:val="0"/>
      <w:autoSpaceDE w:val="0"/>
      <w:autoSpaceDN w:val="0"/>
      <w:adjustRightInd w:val="0"/>
      <w:spacing w:after="0" w:line="260" w:lineRule="exact"/>
      <w:ind w:left="0" w:right="0" w:firstLine="720"/>
    </w:pPr>
    <w:rPr>
      <w:rFonts w:ascii="Times New Roman" w:hAnsi="Times New Roman"/>
      <w:sz w:val="22"/>
    </w:rPr>
  </w:style>
  <w:style w:type="paragraph" w:styleId="BalloonText">
    <w:name w:val="Balloon Text"/>
    <w:basedOn w:val="Normal"/>
    <w:semiHidden/>
    <w:rsid w:val="00284936"/>
    <w:rPr>
      <w:rFonts w:ascii="Lucida Grande" w:hAnsi="Lucida Grande"/>
      <w:sz w:val="18"/>
      <w:szCs w:val="18"/>
    </w:rPr>
  </w:style>
  <w:style w:type="paragraph" w:customStyle="1" w:styleId="glennstyle">
    <w:name w:val="glennstyle"/>
    <w:basedOn w:val="Normal"/>
    <w:rsid w:val="00867508"/>
    <w:pPr>
      <w:autoSpaceDE w:val="0"/>
      <w:autoSpaceDN w:val="0"/>
      <w:adjustRightInd w:val="0"/>
      <w:spacing w:after="240" w:line="240" w:lineRule="auto"/>
      <w:ind w:left="720" w:right="0" w:hanging="720"/>
    </w:pPr>
    <w:rPr>
      <w:rFonts w:ascii="Times New Roman" w:hAnsi="Times New Roman"/>
    </w:rPr>
  </w:style>
  <w:style w:type="paragraph" w:styleId="ListParagraph">
    <w:name w:val="List Paragraph"/>
    <w:basedOn w:val="Normal"/>
    <w:uiPriority w:val="34"/>
    <w:qFormat/>
    <w:rsid w:val="00B3697E"/>
    <w:pPr>
      <w:ind w:left="720"/>
      <w:contextualSpacing/>
    </w:pPr>
  </w:style>
  <w:style w:type="paragraph" w:styleId="NormalWeb">
    <w:name w:val="Normal (Web)"/>
    <w:basedOn w:val="Normal"/>
    <w:uiPriority w:val="99"/>
    <w:unhideWhenUsed/>
    <w:rsid w:val="001A48FB"/>
    <w:pPr>
      <w:spacing w:before="100" w:beforeAutospacing="1" w:after="100" w:afterAutospacing="1" w:line="240" w:lineRule="auto"/>
      <w:ind w:right="0"/>
      <w:jc w:val="left"/>
    </w:pPr>
    <w:rPr>
      <w:sz w:val="20"/>
      <w:lang w:val="en-AU"/>
    </w:rPr>
  </w:style>
  <w:style w:type="table" w:styleId="LightShading-Accent1">
    <w:name w:val="Light Shading Accent 1"/>
    <w:basedOn w:val="TableNormal"/>
    <w:uiPriority w:val="60"/>
    <w:rsid w:val="000E6A64"/>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vstyle">
    <w:name w:val="cvstyle"/>
    <w:basedOn w:val="Normal"/>
    <w:qFormat/>
    <w:rsid w:val="0049259D"/>
    <w:pPr>
      <w:spacing w:line="360" w:lineRule="auto"/>
      <w:ind w:right="-7" w:firstLine="284"/>
    </w:pPr>
    <w:rPr>
      <w:rFonts w:ascii="Calibri" w:hAnsi="Calibri"/>
      <w:bCs/>
      <w:sz w:val="20"/>
      <w:lang w:val="en-GB" w:eastAsia="en-GB"/>
    </w:rPr>
  </w:style>
  <w:style w:type="character" w:customStyle="1" w:styleId="apple-converted-space">
    <w:name w:val="apple-converted-space"/>
    <w:basedOn w:val="DefaultParagraphFont"/>
    <w:rsid w:val="00DE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in.mcgregor@sydney.edu.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75C0-3A31-9D42-9A6D-B1BD830B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2032</Words>
  <Characters>11589</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CURRICULUM VITAE</vt:lpstr>
      <vt:lpstr/>
      <vt:lpstr>Medicinal cannabis and cannabinoids</vt:lpstr>
      <vt:lpstr>Drug discovery in the treatment of anxiety, depression</vt:lpstr>
      <vt:lpstr>and addiction</vt:lpstr>
      <vt:lpstr>Prescription psychotropic drugs</vt:lpstr>
      <vt:lpstr>Oxytocin, vasopressin and other neuropeptides in </vt:lpstr>
      <vt:lpstr>relation to social behaviour</vt:lpstr>
      <vt:lpstr>Novel emerging psychoactive drugs</vt:lpstr>
      <vt:lpstr>Pheromones</vt:lpstr>
      <vt:lpstr>COMMUNITY AND PROFESSIONAL SERVICE</vt:lpstr>
      <vt:lpstr>PUBLICATIONS (2017-2018 only)</vt:lpstr>
    </vt:vector>
  </TitlesOfParts>
  <Company>usyd</Company>
  <LinksUpToDate>false</LinksUpToDate>
  <CharactersWithSpaces>13594</CharactersWithSpaces>
  <SharedDoc>false</SharedDoc>
  <HLinks>
    <vt:vector size="96" baseType="variant">
      <vt:variant>
        <vt:i4>3276818</vt:i4>
      </vt:variant>
      <vt:variant>
        <vt:i4>45</vt:i4>
      </vt:variant>
      <vt:variant>
        <vt:i4>0</vt:i4>
      </vt:variant>
      <vt:variant>
        <vt:i4>5</vt:i4>
      </vt:variant>
      <vt:variant>
        <vt:lpwstr>http://www.ncbi.nlm.nih.gov/pubmed/20227452</vt:lpwstr>
      </vt:variant>
      <vt:variant>
        <vt:lpwstr/>
      </vt:variant>
      <vt:variant>
        <vt:i4>5570567</vt:i4>
      </vt:variant>
      <vt:variant>
        <vt:i4>42</vt:i4>
      </vt:variant>
      <vt:variant>
        <vt:i4>0</vt:i4>
      </vt:variant>
      <vt:variant>
        <vt:i4>5</vt:i4>
      </vt:variant>
      <vt:variant>
        <vt:lpwstr>http://www.abc.net.au/rn/summer/2006/science.htm</vt:lpwstr>
      </vt:variant>
      <vt:variant>
        <vt:lpwstr/>
      </vt:variant>
      <vt:variant>
        <vt:i4>2687007</vt:i4>
      </vt:variant>
      <vt:variant>
        <vt:i4>39</vt:i4>
      </vt:variant>
      <vt:variant>
        <vt:i4>0</vt:i4>
      </vt:variant>
      <vt:variant>
        <vt:i4>5</vt:i4>
      </vt:variant>
      <vt:variant>
        <vt:lpwstr>http://www.news.com.au/heraldsun/story/0,21985,21257045-662,00.html</vt:lpwstr>
      </vt:variant>
      <vt:variant>
        <vt:lpwstr/>
      </vt:variant>
      <vt:variant>
        <vt:i4>3932268</vt:i4>
      </vt:variant>
      <vt:variant>
        <vt:i4>36</vt:i4>
      </vt:variant>
      <vt:variant>
        <vt:i4>0</vt:i4>
      </vt:variant>
      <vt:variant>
        <vt:i4>5</vt:i4>
      </vt:variant>
      <vt:variant>
        <vt:lpwstr>http://www.inthemix.com.au/news/intl/31696/Ecstasy_users_really_do_love_each_other</vt:lpwstr>
      </vt:variant>
      <vt:variant>
        <vt:lpwstr/>
      </vt:variant>
      <vt:variant>
        <vt:i4>6160445</vt:i4>
      </vt:variant>
      <vt:variant>
        <vt:i4>33</vt:i4>
      </vt:variant>
      <vt:variant>
        <vt:i4>0</vt:i4>
      </vt:variant>
      <vt:variant>
        <vt:i4>5</vt:i4>
      </vt:variant>
      <vt:variant>
        <vt:lpwstr>http://www.newscientist.com/article/dn11530-ecstasy-really-does-unleash-the-love-hormone.html</vt:lpwstr>
      </vt:variant>
      <vt:variant>
        <vt:lpwstr/>
      </vt:variant>
      <vt:variant>
        <vt:i4>589949</vt:i4>
      </vt:variant>
      <vt:variant>
        <vt:i4>30</vt:i4>
      </vt:variant>
      <vt:variant>
        <vt:i4>0</vt:i4>
      </vt:variant>
      <vt:variant>
        <vt:i4>5</vt:i4>
      </vt:variant>
      <vt:variant>
        <vt:lpwstr>http://www.abc.net.au/news/stories/2007/07/31/1992736.htm</vt:lpwstr>
      </vt:variant>
      <vt:variant>
        <vt:lpwstr/>
      </vt:variant>
      <vt:variant>
        <vt:i4>7864354</vt:i4>
      </vt:variant>
      <vt:variant>
        <vt:i4>27</vt:i4>
      </vt:variant>
      <vt:variant>
        <vt:i4>0</vt:i4>
      </vt:variant>
      <vt:variant>
        <vt:i4>5</vt:i4>
      </vt:variant>
      <vt:variant>
        <vt:lpwstr>http://www.newscientist.com/article.ns?id=mg19526135.100&amp;feedId=online-news_rss20</vt:lpwstr>
      </vt:variant>
      <vt:variant>
        <vt:lpwstr/>
      </vt:variant>
      <vt:variant>
        <vt:i4>2686989</vt:i4>
      </vt:variant>
      <vt:variant>
        <vt:i4>24</vt:i4>
      </vt:variant>
      <vt:variant>
        <vt:i4>0</vt:i4>
      </vt:variant>
      <vt:variant>
        <vt:i4>5</vt:i4>
      </vt:variant>
      <vt:variant>
        <vt:lpwstr>http://www.nhmrc.gov.au/news/media/rel07/071212.htm</vt:lpwstr>
      </vt:variant>
      <vt:variant>
        <vt:lpwstr/>
      </vt:variant>
      <vt:variant>
        <vt:i4>7077908</vt:i4>
      </vt:variant>
      <vt:variant>
        <vt:i4>21</vt:i4>
      </vt:variant>
      <vt:variant>
        <vt:i4>0</vt:i4>
      </vt:variant>
      <vt:variant>
        <vt:i4>5</vt:i4>
      </vt:variant>
      <vt:variant>
        <vt:lpwstr>http://www.newscientist.com/article/mg19826561.900?DCMP=ILC-hmts&amp;nsref=specbtm6_head_%27Cuddle chemical%27 could treat mental illness</vt:lpwstr>
      </vt:variant>
      <vt:variant>
        <vt:lpwstr/>
      </vt:variant>
      <vt:variant>
        <vt:i4>3080268</vt:i4>
      </vt:variant>
      <vt:variant>
        <vt:i4>18</vt:i4>
      </vt:variant>
      <vt:variant>
        <vt:i4>0</vt:i4>
      </vt:variant>
      <vt:variant>
        <vt:i4>5</vt:i4>
      </vt:variant>
      <vt:variant>
        <vt:lpwstr>http://www.newscientist.com/article/mg19926745.300-rats-can-sniff-out-the-new-cat-on-the-block.html</vt:lpwstr>
      </vt:variant>
      <vt:variant>
        <vt:lpwstr/>
      </vt:variant>
      <vt:variant>
        <vt:i4>4522015</vt:i4>
      </vt:variant>
      <vt:variant>
        <vt:i4>15</vt:i4>
      </vt:variant>
      <vt:variant>
        <vt:i4>0</vt:i4>
      </vt:variant>
      <vt:variant>
        <vt:i4>5</vt:i4>
      </vt:variant>
      <vt:variant>
        <vt:lpwstr>http://www.usyd.edu.au/news/84.html?newsstoryid=2748</vt:lpwstr>
      </vt:variant>
      <vt:variant>
        <vt:lpwstr/>
      </vt:variant>
      <vt:variant>
        <vt:i4>5177425</vt:i4>
      </vt:variant>
      <vt:variant>
        <vt:i4>12</vt:i4>
      </vt:variant>
      <vt:variant>
        <vt:i4>0</vt:i4>
      </vt:variant>
      <vt:variant>
        <vt:i4>5</vt:i4>
      </vt:variant>
      <vt:variant>
        <vt:lpwstr>http://www.psych.usyd.edu.au/staff/iain/ecstasy1.pdf</vt:lpwstr>
      </vt:variant>
      <vt:variant>
        <vt:lpwstr/>
      </vt:variant>
      <vt:variant>
        <vt:i4>4980817</vt:i4>
      </vt:variant>
      <vt:variant>
        <vt:i4>9</vt:i4>
      </vt:variant>
      <vt:variant>
        <vt:i4>0</vt:i4>
      </vt:variant>
      <vt:variant>
        <vt:i4>5</vt:i4>
      </vt:variant>
      <vt:variant>
        <vt:lpwstr>http://www.psych.usyd.edu.au/staff/iain/ecstasy2.pdf</vt:lpwstr>
      </vt:variant>
      <vt:variant>
        <vt:lpwstr/>
      </vt:variant>
      <vt:variant>
        <vt:i4>5177425</vt:i4>
      </vt:variant>
      <vt:variant>
        <vt:i4>6</vt:i4>
      </vt:variant>
      <vt:variant>
        <vt:i4>0</vt:i4>
      </vt:variant>
      <vt:variant>
        <vt:i4>5</vt:i4>
      </vt:variant>
      <vt:variant>
        <vt:lpwstr>http://www.psych.usyd.edu.au/staff/iain/ecstasy1.pdf</vt:lpwstr>
      </vt:variant>
      <vt:variant>
        <vt:lpwstr/>
      </vt:variant>
      <vt:variant>
        <vt:i4>852025</vt:i4>
      </vt:variant>
      <vt:variant>
        <vt:i4>3</vt:i4>
      </vt:variant>
      <vt:variant>
        <vt:i4>0</vt:i4>
      </vt:variant>
      <vt:variant>
        <vt:i4>5</vt:i4>
      </vt:variant>
      <vt:variant>
        <vt:lpwstr>http://upclose.unimelb.edu.au/episode/178</vt:lpwstr>
      </vt:variant>
      <vt:variant>
        <vt:lpwstr/>
      </vt:variant>
      <vt:variant>
        <vt:i4>3080293</vt:i4>
      </vt:variant>
      <vt:variant>
        <vt:i4>0</vt:i4>
      </vt:variant>
      <vt:variant>
        <vt:i4>0</vt:i4>
      </vt:variant>
      <vt:variant>
        <vt:i4>5</vt:i4>
      </vt:variant>
      <vt:variant>
        <vt:lpwstr>http://www.newscientist.com/article/mg20327205.100-dieting-could-lead-to-a-positive-test-for-cannabis.html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foobar</dc:creator>
  <cp:keywords/>
  <cp:lastModifiedBy>Ruth Blackburn</cp:lastModifiedBy>
  <cp:revision>5</cp:revision>
  <dcterms:created xsi:type="dcterms:W3CDTF">2018-03-08T05:23:00Z</dcterms:created>
  <dcterms:modified xsi:type="dcterms:W3CDTF">2018-03-09T01:07:00Z</dcterms:modified>
</cp:coreProperties>
</file>