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F42D" w14:textId="724D881B" w:rsidR="00690CC0" w:rsidRDefault="00D9047B">
      <w:pPr>
        <w:pStyle w:val="Title"/>
      </w:pPr>
      <w:r>
        <w:rPr>
          <w:w w:val="110"/>
        </w:rPr>
        <w:t>Llewellyn Mills</w:t>
      </w:r>
    </w:p>
    <w:p w14:paraId="641C6C24" w14:textId="77777777" w:rsidR="00690CC0" w:rsidRPr="0052455C" w:rsidRDefault="00395A89">
      <w:pPr>
        <w:spacing w:before="68"/>
        <w:ind w:left="20" w:right="5"/>
        <w:jc w:val="center"/>
        <w:rPr>
          <w:i/>
          <w:sz w:val="28"/>
          <w:szCs w:val="20"/>
        </w:rPr>
      </w:pPr>
      <w:r w:rsidRPr="0052455C">
        <w:rPr>
          <w:i/>
          <w:sz w:val="28"/>
          <w:szCs w:val="20"/>
        </w:rPr>
        <w:t>Curriculum</w:t>
      </w:r>
      <w:r w:rsidRPr="0052455C">
        <w:rPr>
          <w:i/>
          <w:spacing w:val="18"/>
          <w:sz w:val="28"/>
          <w:szCs w:val="20"/>
        </w:rPr>
        <w:t xml:space="preserve"> </w:t>
      </w:r>
      <w:r w:rsidRPr="0052455C">
        <w:rPr>
          <w:i/>
          <w:spacing w:val="-4"/>
          <w:sz w:val="28"/>
          <w:szCs w:val="20"/>
        </w:rPr>
        <w:t>Vitae</w:t>
      </w:r>
    </w:p>
    <w:p w14:paraId="4DF1B6C5" w14:textId="48F2FD19" w:rsidR="00D9047B" w:rsidRPr="00D9047B" w:rsidRDefault="00D9047B" w:rsidP="005D7371">
      <w:pPr>
        <w:adjustRightInd w:val="0"/>
        <w:spacing w:before="120" w:line="276" w:lineRule="auto"/>
        <w:jc w:val="center"/>
        <w:rPr>
          <w:sz w:val="20"/>
          <w:szCs w:val="20"/>
        </w:rPr>
      </w:pPr>
      <w:r w:rsidRPr="00D9047B">
        <w:rPr>
          <w:sz w:val="20"/>
          <w:szCs w:val="20"/>
        </w:rPr>
        <w:t>ORCID ID: 0000-0002-5320-087X</w:t>
      </w:r>
    </w:p>
    <w:p w14:paraId="4CFD88B8" w14:textId="77777777" w:rsidR="00D9047B" w:rsidRPr="00D9047B" w:rsidRDefault="00D9047B" w:rsidP="00C90532">
      <w:pPr>
        <w:adjustRightInd w:val="0"/>
        <w:spacing w:line="276" w:lineRule="auto"/>
        <w:jc w:val="center"/>
        <w:rPr>
          <w:sz w:val="20"/>
          <w:szCs w:val="20"/>
        </w:rPr>
      </w:pPr>
      <w:r w:rsidRPr="00D9047B">
        <w:rPr>
          <w:sz w:val="20"/>
          <w:szCs w:val="20"/>
        </w:rPr>
        <w:t>ResearchGate profile: https://www.researchgate.net/profile/Llewellyn_Mills</w:t>
      </w:r>
    </w:p>
    <w:p w14:paraId="504AD875" w14:textId="31207038" w:rsidR="00690CC0" w:rsidRPr="007C4F99" w:rsidRDefault="00D9047B" w:rsidP="007C4F99">
      <w:pPr>
        <w:adjustRightInd w:val="0"/>
        <w:spacing w:line="276" w:lineRule="auto"/>
        <w:jc w:val="center"/>
        <w:rPr>
          <w:sz w:val="20"/>
          <w:szCs w:val="20"/>
        </w:rPr>
      </w:pPr>
      <w:r w:rsidRPr="00D9047B">
        <w:rPr>
          <w:sz w:val="20"/>
          <w:szCs w:val="20"/>
        </w:rPr>
        <w:t>For relevant docs paste ‘https://github.com/</w:t>
      </w:r>
      <w:proofErr w:type="spellStart"/>
      <w:r w:rsidRPr="00D9047B">
        <w:rPr>
          <w:sz w:val="20"/>
          <w:szCs w:val="20"/>
        </w:rPr>
        <w:t>llewmills</w:t>
      </w:r>
      <w:proofErr w:type="spellEnd"/>
      <w:r w:rsidRPr="00D9047B">
        <w:rPr>
          <w:sz w:val="20"/>
          <w:szCs w:val="20"/>
        </w:rPr>
        <w:t>/</w:t>
      </w:r>
      <w:proofErr w:type="spellStart"/>
      <w:r w:rsidRPr="00D9047B">
        <w:rPr>
          <w:sz w:val="20"/>
          <w:szCs w:val="20"/>
        </w:rPr>
        <w:t>CVDocs</w:t>
      </w:r>
      <w:proofErr w:type="spellEnd"/>
      <w:r w:rsidRPr="00D9047B">
        <w:rPr>
          <w:sz w:val="20"/>
          <w:szCs w:val="20"/>
        </w:rPr>
        <w:t>/’ into browser</w:t>
      </w:r>
    </w:p>
    <w:p w14:paraId="625ED432" w14:textId="77777777" w:rsidR="00690CC0" w:rsidRDefault="00395A89" w:rsidP="007C4F99">
      <w:pPr>
        <w:spacing w:before="240" w:after="22"/>
        <w:ind w:left="153"/>
        <w:rPr>
          <w:b/>
          <w:sz w:val="20"/>
        </w:rPr>
      </w:pPr>
      <w:r>
        <w:rPr>
          <w:b/>
          <w:color w:val="006FC0"/>
          <w:spacing w:val="-2"/>
          <w:w w:val="105"/>
          <w:sz w:val="20"/>
        </w:rPr>
        <w:t>EDUCATION</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690CC0" w14:paraId="64B28EC4" w14:textId="77777777">
        <w:trPr>
          <w:trHeight w:val="338"/>
        </w:trPr>
        <w:tc>
          <w:tcPr>
            <w:tcW w:w="1451" w:type="dxa"/>
            <w:tcBorders>
              <w:top w:val="single" w:sz="12" w:space="0" w:color="000000"/>
              <w:right w:val="single" w:sz="4" w:space="0" w:color="BEBEBE"/>
            </w:tcBorders>
          </w:tcPr>
          <w:p w14:paraId="6AFF7E3E" w14:textId="535F7F0E" w:rsidR="00690CC0" w:rsidRDefault="00395A89">
            <w:pPr>
              <w:pStyle w:val="TableParagraph"/>
              <w:spacing w:before="64"/>
              <w:ind w:left="30"/>
              <w:rPr>
                <w:sz w:val="20"/>
              </w:rPr>
            </w:pPr>
            <w:r>
              <w:rPr>
                <w:spacing w:val="-2"/>
                <w:sz w:val="20"/>
              </w:rPr>
              <w:t>201</w:t>
            </w:r>
            <w:r w:rsidR="0052455C">
              <w:rPr>
                <w:spacing w:val="-2"/>
                <w:sz w:val="20"/>
              </w:rPr>
              <w:t>3</w:t>
            </w:r>
            <w:r>
              <w:rPr>
                <w:spacing w:val="-7"/>
                <w:sz w:val="20"/>
              </w:rPr>
              <w:t xml:space="preserve"> </w:t>
            </w:r>
            <w:r>
              <w:rPr>
                <w:spacing w:val="-2"/>
                <w:sz w:val="20"/>
              </w:rPr>
              <w:t>–</w:t>
            </w:r>
            <w:r>
              <w:rPr>
                <w:spacing w:val="-7"/>
                <w:sz w:val="20"/>
              </w:rPr>
              <w:t xml:space="preserve"> </w:t>
            </w:r>
            <w:r>
              <w:rPr>
                <w:spacing w:val="-4"/>
                <w:sz w:val="20"/>
              </w:rPr>
              <w:t>201</w:t>
            </w:r>
            <w:r w:rsidR="0052455C">
              <w:rPr>
                <w:spacing w:val="-4"/>
                <w:sz w:val="20"/>
              </w:rPr>
              <w:t>8</w:t>
            </w:r>
          </w:p>
        </w:tc>
        <w:tc>
          <w:tcPr>
            <w:tcW w:w="7969" w:type="dxa"/>
            <w:tcBorders>
              <w:top w:val="single" w:sz="12" w:space="0" w:color="000000"/>
              <w:left w:val="single" w:sz="4" w:space="0" w:color="BEBEBE"/>
            </w:tcBorders>
          </w:tcPr>
          <w:p w14:paraId="669B08EE" w14:textId="64729670" w:rsidR="00690CC0" w:rsidRDefault="00395A89">
            <w:pPr>
              <w:pStyle w:val="TableParagraph"/>
              <w:spacing w:before="64"/>
              <w:rPr>
                <w:sz w:val="20"/>
              </w:rPr>
            </w:pPr>
            <w:r>
              <w:rPr>
                <w:sz w:val="20"/>
              </w:rPr>
              <w:t>Doctor</w:t>
            </w:r>
            <w:r>
              <w:rPr>
                <w:spacing w:val="2"/>
                <w:sz w:val="20"/>
              </w:rPr>
              <w:t xml:space="preserve"> </w:t>
            </w:r>
            <w:r>
              <w:rPr>
                <w:sz w:val="20"/>
              </w:rPr>
              <w:t>of</w:t>
            </w:r>
            <w:r>
              <w:rPr>
                <w:spacing w:val="11"/>
                <w:sz w:val="20"/>
              </w:rPr>
              <w:t xml:space="preserve"> </w:t>
            </w:r>
            <w:r>
              <w:rPr>
                <w:sz w:val="20"/>
              </w:rPr>
              <w:t>Philosophy</w:t>
            </w:r>
            <w:r>
              <w:rPr>
                <w:spacing w:val="11"/>
                <w:sz w:val="20"/>
              </w:rPr>
              <w:t xml:space="preserve"> </w:t>
            </w:r>
            <w:r>
              <w:rPr>
                <w:sz w:val="20"/>
              </w:rPr>
              <w:t>(PhD),</w:t>
            </w:r>
            <w:r>
              <w:rPr>
                <w:spacing w:val="8"/>
                <w:sz w:val="20"/>
              </w:rPr>
              <w:t xml:space="preserve"> </w:t>
            </w:r>
            <w:r>
              <w:rPr>
                <w:sz w:val="20"/>
              </w:rPr>
              <w:t>University</w:t>
            </w:r>
            <w:r>
              <w:rPr>
                <w:spacing w:val="11"/>
                <w:sz w:val="20"/>
              </w:rPr>
              <w:t xml:space="preserve"> </w:t>
            </w:r>
            <w:r>
              <w:rPr>
                <w:sz w:val="20"/>
              </w:rPr>
              <w:t>of</w:t>
            </w:r>
            <w:r>
              <w:rPr>
                <w:spacing w:val="11"/>
                <w:sz w:val="20"/>
              </w:rPr>
              <w:t xml:space="preserve"> </w:t>
            </w:r>
            <w:r>
              <w:rPr>
                <w:sz w:val="20"/>
              </w:rPr>
              <w:t>Sydney</w:t>
            </w:r>
            <w:r>
              <w:rPr>
                <w:spacing w:val="10"/>
                <w:sz w:val="20"/>
              </w:rPr>
              <w:t xml:space="preserve"> </w:t>
            </w:r>
            <w:r>
              <w:rPr>
                <w:sz w:val="20"/>
              </w:rPr>
              <w:t xml:space="preserve">(graduated </w:t>
            </w:r>
            <w:r w:rsidR="00D9047B">
              <w:rPr>
                <w:spacing w:val="-2"/>
                <w:sz w:val="20"/>
              </w:rPr>
              <w:t>04</w:t>
            </w:r>
            <w:r>
              <w:rPr>
                <w:spacing w:val="-2"/>
                <w:sz w:val="20"/>
              </w:rPr>
              <w:t>/0</w:t>
            </w:r>
            <w:r w:rsidR="00D9047B">
              <w:rPr>
                <w:spacing w:val="-2"/>
                <w:sz w:val="20"/>
              </w:rPr>
              <w:t>3</w:t>
            </w:r>
            <w:r>
              <w:rPr>
                <w:spacing w:val="-2"/>
                <w:sz w:val="20"/>
              </w:rPr>
              <w:t>/1</w:t>
            </w:r>
            <w:r w:rsidR="00D9047B">
              <w:rPr>
                <w:spacing w:val="-2"/>
                <w:sz w:val="20"/>
              </w:rPr>
              <w:t>8</w:t>
            </w:r>
            <w:r>
              <w:rPr>
                <w:spacing w:val="-2"/>
                <w:sz w:val="20"/>
              </w:rPr>
              <w:t>)</w:t>
            </w:r>
          </w:p>
        </w:tc>
      </w:tr>
      <w:tr w:rsidR="00690CC0" w14:paraId="7EDC9E60" w14:textId="77777777">
        <w:trPr>
          <w:trHeight w:val="341"/>
        </w:trPr>
        <w:tc>
          <w:tcPr>
            <w:tcW w:w="1451" w:type="dxa"/>
            <w:tcBorders>
              <w:right w:val="single" w:sz="4" w:space="0" w:color="BEBEBE"/>
            </w:tcBorders>
          </w:tcPr>
          <w:p w14:paraId="311BDC28" w14:textId="0104A223" w:rsidR="00690CC0" w:rsidRDefault="00395A89">
            <w:pPr>
              <w:pStyle w:val="TableParagraph"/>
              <w:ind w:left="30"/>
              <w:rPr>
                <w:sz w:val="20"/>
              </w:rPr>
            </w:pPr>
            <w:r>
              <w:rPr>
                <w:spacing w:val="-2"/>
                <w:sz w:val="20"/>
              </w:rPr>
              <w:t>200</w:t>
            </w:r>
            <w:r w:rsidR="007C4F99">
              <w:rPr>
                <w:spacing w:val="-2"/>
                <w:sz w:val="20"/>
              </w:rPr>
              <w:t>9</w:t>
            </w:r>
            <w:r>
              <w:rPr>
                <w:spacing w:val="-7"/>
                <w:sz w:val="20"/>
              </w:rPr>
              <w:t xml:space="preserve"> </w:t>
            </w:r>
            <w:r>
              <w:rPr>
                <w:spacing w:val="-2"/>
                <w:sz w:val="20"/>
              </w:rPr>
              <w:t>–</w:t>
            </w:r>
            <w:r>
              <w:rPr>
                <w:spacing w:val="-7"/>
                <w:sz w:val="20"/>
              </w:rPr>
              <w:t xml:space="preserve"> </w:t>
            </w:r>
            <w:r>
              <w:rPr>
                <w:spacing w:val="-4"/>
                <w:sz w:val="20"/>
              </w:rPr>
              <w:t>201</w:t>
            </w:r>
            <w:r w:rsidR="007C4F99">
              <w:rPr>
                <w:spacing w:val="-4"/>
                <w:sz w:val="20"/>
              </w:rPr>
              <w:t>2</w:t>
            </w:r>
          </w:p>
        </w:tc>
        <w:tc>
          <w:tcPr>
            <w:tcW w:w="7969" w:type="dxa"/>
            <w:tcBorders>
              <w:left w:val="single" w:sz="4" w:space="0" w:color="BEBEBE"/>
            </w:tcBorders>
          </w:tcPr>
          <w:p w14:paraId="14D9B40A" w14:textId="3768BC3D" w:rsidR="00690CC0" w:rsidRDefault="00395A89">
            <w:pPr>
              <w:pStyle w:val="TableParagraph"/>
              <w:rPr>
                <w:sz w:val="20"/>
              </w:rPr>
            </w:pPr>
            <w:proofErr w:type="spellStart"/>
            <w:proofErr w:type="gramStart"/>
            <w:r>
              <w:rPr>
                <w:sz w:val="20"/>
              </w:rPr>
              <w:t>B.</w:t>
            </w:r>
            <w:r w:rsidR="00D9047B">
              <w:rPr>
                <w:sz w:val="20"/>
              </w:rPr>
              <w:t>Sci</w:t>
            </w:r>
            <w:proofErr w:type="spellEnd"/>
            <w:proofErr w:type="gramEnd"/>
            <w:r>
              <w:rPr>
                <w:spacing w:val="5"/>
                <w:sz w:val="20"/>
              </w:rPr>
              <w:t xml:space="preserve"> </w:t>
            </w:r>
            <w:r>
              <w:rPr>
                <w:sz w:val="20"/>
              </w:rPr>
              <w:t>(Psych),</w:t>
            </w:r>
            <w:r>
              <w:rPr>
                <w:spacing w:val="5"/>
                <w:sz w:val="20"/>
              </w:rPr>
              <w:t xml:space="preserve"> </w:t>
            </w:r>
            <w:r>
              <w:rPr>
                <w:sz w:val="20"/>
              </w:rPr>
              <w:t>Hons</w:t>
            </w:r>
            <w:r>
              <w:rPr>
                <w:spacing w:val="7"/>
                <w:sz w:val="20"/>
              </w:rPr>
              <w:t xml:space="preserve"> </w:t>
            </w:r>
            <w:r>
              <w:rPr>
                <w:sz w:val="20"/>
              </w:rPr>
              <w:t>1,</w:t>
            </w:r>
            <w:r>
              <w:rPr>
                <w:spacing w:val="7"/>
                <w:sz w:val="20"/>
              </w:rPr>
              <w:t xml:space="preserve"> </w:t>
            </w:r>
            <w:r>
              <w:rPr>
                <w:sz w:val="20"/>
              </w:rPr>
              <w:t>University</w:t>
            </w:r>
            <w:r>
              <w:rPr>
                <w:spacing w:val="8"/>
                <w:sz w:val="20"/>
              </w:rPr>
              <w:t xml:space="preserve"> </w:t>
            </w:r>
            <w:r>
              <w:rPr>
                <w:sz w:val="20"/>
              </w:rPr>
              <w:t>of</w:t>
            </w:r>
            <w:r>
              <w:rPr>
                <w:spacing w:val="8"/>
                <w:sz w:val="20"/>
              </w:rPr>
              <w:t xml:space="preserve"> </w:t>
            </w:r>
            <w:r>
              <w:rPr>
                <w:sz w:val="20"/>
              </w:rPr>
              <w:t>Sydney</w:t>
            </w:r>
            <w:r>
              <w:rPr>
                <w:spacing w:val="8"/>
                <w:sz w:val="20"/>
              </w:rPr>
              <w:t xml:space="preserve"> </w:t>
            </w:r>
            <w:r>
              <w:rPr>
                <w:sz w:val="20"/>
              </w:rPr>
              <w:t>(graduated</w:t>
            </w:r>
            <w:r>
              <w:rPr>
                <w:spacing w:val="4"/>
                <w:sz w:val="20"/>
              </w:rPr>
              <w:t xml:space="preserve"> </w:t>
            </w:r>
            <w:r w:rsidR="00084AE6">
              <w:rPr>
                <w:spacing w:val="-2"/>
                <w:sz w:val="20"/>
              </w:rPr>
              <w:t>14</w:t>
            </w:r>
            <w:r>
              <w:rPr>
                <w:spacing w:val="-2"/>
                <w:sz w:val="20"/>
              </w:rPr>
              <w:t>/0</w:t>
            </w:r>
            <w:r w:rsidR="00084AE6">
              <w:rPr>
                <w:spacing w:val="-2"/>
                <w:sz w:val="20"/>
              </w:rPr>
              <w:t>2</w:t>
            </w:r>
            <w:r>
              <w:rPr>
                <w:spacing w:val="-2"/>
                <w:sz w:val="20"/>
              </w:rPr>
              <w:t>/1</w:t>
            </w:r>
            <w:r w:rsidR="00C86278">
              <w:rPr>
                <w:spacing w:val="-2"/>
                <w:sz w:val="20"/>
              </w:rPr>
              <w:t>3</w:t>
            </w:r>
            <w:r>
              <w:rPr>
                <w:spacing w:val="-2"/>
                <w:sz w:val="20"/>
              </w:rPr>
              <w:t>)</w:t>
            </w:r>
          </w:p>
        </w:tc>
      </w:tr>
    </w:tbl>
    <w:p w14:paraId="70B4B24C" w14:textId="77777777" w:rsidR="00690CC0" w:rsidRDefault="00690CC0">
      <w:pPr>
        <w:pStyle w:val="BodyText"/>
        <w:spacing w:before="76"/>
        <w:rPr>
          <w:b/>
        </w:rPr>
      </w:pPr>
    </w:p>
    <w:p w14:paraId="5F28FD53" w14:textId="77777777" w:rsidR="00690CC0" w:rsidRDefault="00395A89">
      <w:pPr>
        <w:spacing w:after="22"/>
        <w:ind w:left="155"/>
        <w:rPr>
          <w:b/>
          <w:sz w:val="20"/>
        </w:rPr>
      </w:pPr>
      <w:r>
        <w:rPr>
          <w:b/>
          <w:color w:val="006FC0"/>
          <w:spacing w:val="-2"/>
          <w:w w:val="105"/>
          <w:sz w:val="20"/>
        </w:rPr>
        <w:t>EMPLOYMENT</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690CC0" w14:paraId="487A809C" w14:textId="77777777">
        <w:trPr>
          <w:trHeight w:val="963"/>
        </w:trPr>
        <w:tc>
          <w:tcPr>
            <w:tcW w:w="1451" w:type="dxa"/>
            <w:tcBorders>
              <w:top w:val="single" w:sz="12" w:space="0" w:color="000000"/>
              <w:right w:val="single" w:sz="4" w:space="0" w:color="BEBEBE"/>
            </w:tcBorders>
          </w:tcPr>
          <w:p w14:paraId="428B52C3" w14:textId="139A5C08" w:rsidR="00690CC0" w:rsidRDefault="00395A89">
            <w:pPr>
              <w:pStyle w:val="TableParagraph"/>
              <w:spacing w:before="64"/>
              <w:ind w:left="30"/>
              <w:rPr>
                <w:sz w:val="20"/>
              </w:rPr>
            </w:pPr>
            <w:r>
              <w:rPr>
                <w:spacing w:val="-2"/>
                <w:sz w:val="20"/>
              </w:rPr>
              <w:t>20</w:t>
            </w:r>
            <w:r w:rsidR="0052455C">
              <w:rPr>
                <w:spacing w:val="-2"/>
                <w:sz w:val="20"/>
              </w:rPr>
              <w:t>17</w:t>
            </w:r>
            <w:r>
              <w:rPr>
                <w:spacing w:val="-7"/>
                <w:sz w:val="20"/>
              </w:rPr>
              <w:t xml:space="preserve"> </w:t>
            </w:r>
            <w:r>
              <w:rPr>
                <w:spacing w:val="-2"/>
                <w:sz w:val="20"/>
              </w:rPr>
              <w:t>–</w:t>
            </w:r>
            <w:r>
              <w:rPr>
                <w:spacing w:val="-7"/>
                <w:sz w:val="20"/>
              </w:rPr>
              <w:t xml:space="preserve"> </w:t>
            </w:r>
            <w:r>
              <w:rPr>
                <w:spacing w:val="-2"/>
                <w:sz w:val="20"/>
              </w:rPr>
              <w:t>present</w:t>
            </w:r>
          </w:p>
        </w:tc>
        <w:tc>
          <w:tcPr>
            <w:tcW w:w="7969" w:type="dxa"/>
            <w:tcBorders>
              <w:top w:val="single" w:sz="12" w:space="0" w:color="000000"/>
              <w:left w:val="single" w:sz="4" w:space="0" w:color="BEBEBE"/>
            </w:tcBorders>
          </w:tcPr>
          <w:p w14:paraId="75F2D51C" w14:textId="20C55598" w:rsidR="00690CC0" w:rsidRDefault="00D9047B">
            <w:pPr>
              <w:pStyle w:val="TableParagraph"/>
              <w:spacing w:before="64"/>
              <w:rPr>
                <w:b/>
                <w:sz w:val="20"/>
              </w:rPr>
            </w:pPr>
            <w:r>
              <w:rPr>
                <w:b/>
                <w:sz w:val="20"/>
              </w:rPr>
              <w:t>Senior Research Associate</w:t>
            </w:r>
            <w:r w:rsidR="005E3742">
              <w:rPr>
                <w:b/>
                <w:sz w:val="20"/>
              </w:rPr>
              <w:t>, Level B</w:t>
            </w:r>
          </w:p>
          <w:p w14:paraId="258E52B8" w14:textId="77777777" w:rsidR="00690CC0" w:rsidRDefault="005E3742">
            <w:pPr>
              <w:pStyle w:val="TableParagraph"/>
              <w:spacing w:before="3" w:line="316" w:lineRule="exact"/>
              <w:rPr>
                <w:w w:val="105"/>
                <w:sz w:val="20"/>
              </w:rPr>
            </w:pPr>
            <w:r>
              <w:rPr>
                <w:sz w:val="20"/>
              </w:rPr>
              <w:t>Specialty of Addiction Medicine,</w:t>
            </w:r>
            <w:r w:rsidR="00395A89">
              <w:rPr>
                <w:sz w:val="20"/>
              </w:rPr>
              <w:t xml:space="preserve"> </w:t>
            </w:r>
            <w:r>
              <w:rPr>
                <w:w w:val="105"/>
                <w:sz w:val="20"/>
              </w:rPr>
              <w:t>Faculty of Medicine and Public Health, University of Sydney</w:t>
            </w:r>
          </w:p>
          <w:p w14:paraId="7FE67DF1" w14:textId="3296CC79" w:rsidR="005E3742" w:rsidRDefault="005E3742">
            <w:pPr>
              <w:pStyle w:val="TableParagraph"/>
              <w:spacing w:before="3" w:line="316" w:lineRule="exact"/>
              <w:rPr>
                <w:sz w:val="20"/>
              </w:rPr>
            </w:pPr>
            <w:r>
              <w:rPr>
                <w:w w:val="105"/>
                <w:sz w:val="20"/>
              </w:rPr>
              <w:t xml:space="preserve">Drug and Alcohol Services, </w:t>
            </w:r>
            <w:proofErr w:type="gramStart"/>
            <w:r>
              <w:rPr>
                <w:w w:val="105"/>
                <w:sz w:val="20"/>
              </w:rPr>
              <w:t>South Eastern</w:t>
            </w:r>
            <w:proofErr w:type="gramEnd"/>
            <w:r>
              <w:rPr>
                <w:w w:val="105"/>
                <w:sz w:val="20"/>
              </w:rPr>
              <w:t xml:space="preserve"> Sydney Local Health District</w:t>
            </w:r>
          </w:p>
        </w:tc>
      </w:tr>
      <w:tr w:rsidR="00690CC0" w14:paraId="4CFB4D35" w14:textId="77777777" w:rsidTr="005E3742">
        <w:trPr>
          <w:trHeight w:val="789"/>
        </w:trPr>
        <w:tc>
          <w:tcPr>
            <w:tcW w:w="1451" w:type="dxa"/>
            <w:tcBorders>
              <w:right w:val="single" w:sz="4" w:space="0" w:color="BEBEBE"/>
            </w:tcBorders>
          </w:tcPr>
          <w:p w14:paraId="1EA4B678" w14:textId="6A188CF7" w:rsidR="00690CC0" w:rsidRDefault="00395A89" w:rsidP="005E3742">
            <w:pPr>
              <w:pStyle w:val="TableParagraph"/>
              <w:spacing w:before="120"/>
              <w:ind w:left="28"/>
              <w:rPr>
                <w:sz w:val="20"/>
              </w:rPr>
            </w:pPr>
            <w:r>
              <w:rPr>
                <w:sz w:val="20"/>
              </w:rPr>
              <w:t>20</w:t>
            </w:r>
            <w:r w:rsidR="005E3742">
              <w:rPr>
                <w:sz w:val="20"/>
              </w:rPr>
              <w:t>20</w:t>
            </w:r>
            <w:r>
              <w:rPr>
                <w:spacing w:val="-9"/>
                <w:sz w:val="20"/>
              </w:rPr>
              <w:t xml:space="preserve"> </w:t>
            </w:r>
            <w:r>
              <w:rPr>
                <w:sz w:val="20"/>
              </w:rPr>
              <w:t>-</w:t>
            </w:r>
            <w:r>
              <w:rPr>
                <w:spacing w:val="-11"/>
                <w:sz w:val="20"/>
              </w:rPr>
              <w:t xml:space="preserve"> </w:t>
            </w:r>
            <w:r>
              <w:rPr>
                <w:spacing w:val="-4"/>
                <w:sz w:val="20"/>
              </w:rPr>
              <w:t>20</w:t>
            </w:r>
            <w:r w:rsidR="005E3742">
              <w:rPr>
                <w:spacing w:val="-4"/>
                <w:sz w:val="20"/>
              </w:rPr>
              <w:t>24</w:t>
            </w:r>
          </w:p>
        </w:tc>
        <w:tc>
          <w:tcPr>
            <w:tcW w:w="7969" w:type="dxa"/>
            <w:tcBorders>
              <w:left w:val="single" w:sz="4" w:space="0" w:color="BEBEBE"/>
            </w:tcBorders>
          </w:tcPr>
          <w:p w14:paraId="2FF8CC3F" w14:textId="633AF8B0" w:rsidR="00690CC0" w:rsidRDefault="005E3742" w:rsidP="005E3742">
            <w:pPr>
              <w:pStyle w:val="TableParagraph"/>
              <w:spacing w:before="120"/>
              <w:ind w:left="96"/>
              <w:rPr>
                <w:b/>
                <w:sz w:val="20"/>
              </w:rPr>
            </w:pPr>
            <w:r>
              <w:rPr>
                <w:b/>
                <w:spacing w:val="4"/>
                <w:sz w:val="20"/>
              </w:rPr>
              <w:t xml:space="preserve">Statistical Consultant </w:t>
            </w:r>
          </w:p>
          <w:p w14:paraId="76C05EA1" w14:textId="6BAA2F3E" w:rsidR="00690CC0" w:rsidRDefault="005E3742" w:rsidP="005E3742">
            <w:pPr>
              <w:pStyle w:val="TableParagraph"/>
              <w:spacing w:before="8" w:line="310" w:lineRule="exact"/>
              <w:ind w:right="1472"/>
              <w:rPr>
                <w:sz w:val="20"/>
              </w:rPr>
            </w:pPr>
            <w:r>
              <w:rPr>
                <w:w w:val="105"/>
                <w:sz w:val="20"/>
              </w:rPr>
              <w:t>Drug and Alcohol Clinical Research and Improvement Network (DACRIN)</w:t>
            </w:r>
          </w:p>
        </w:tc>
      </w:tr>
      <w:tr w:rsidR="00690CC0" w14:paraId="20CC0DC9" w14:textId="77777777">
        <w:trPr>
          <w:trHeight w:val="968"/>
        </w:trPr>
        <w:tc>
          <w:tcPr>
            <w:tcW w:w="1451" w:type="dxa"/>
            <w:tcBorders>
              <w:right w:val="single" w:sz="4" w:space="0" w:color="BEBEBE"/>
            </w:tcBorders>
          </w:tcPr>
          <w:p w14:paraId="5FCDDADF" w14:textId="05DEE3BE" w:rsidR="00690CC0" w:rsidRDefault="00395A89">
            <w:pPr>
              <w:pStyle w:val="TableParagraph"/>
              <w:spacing w:before="38"/>
              <w:ind w:left="30"/>
              <w:rPr>
                <w:sz w:val="20"/>
              </w:rPr>
            </w:pPr>
            <w:r>
              <w:rPr>
                <w:sz w:val="20"/>
              </w:rPr>
              <w:t>20</w:t>
            </w:r>
            <w:r w:rsidR="005E3742">
              <w:rPr>
                <w:sz w:val="20"/>
              </w:rPr>
              <w:t>21</w:t>
            </w:r>
            <w:r>
              <w:rPr>
                <w:spacing w:val="-9"/>
                <w:sz w:val="20"/>
              </w:rPr>
              <w:t xml:space="preserve"> </w:t>
            </w:r>
            <w:r w:rsidR="005E3742">
              <w:rPr>
                <w:sz w:val="20"/>
              </w:rPr>
              <w:t>–</w:t>
            </w:r>
            <w:r>
              <w:rPr>
                <w:spacing w:val="-11"/>
                <w:sz w:val="20"/>
              </w:rPr>
              <w:t xml:space="preserve"> </w:t>
            </w:r>
            <w:r>
              <w:rPr>
                <w:spacing w:val="-4"/>
                <w:sz w:val="20"/>
              </w:rPr>
              <w:t>20</w:t>
            </w:r>
            <w:r w:rsidR="005E3742">
              <w:rPr>
                <w:spacing w:val="-4"/>
                <w:sz w:val="20"/>
              </w:rPr>
              <w:t>22</w:t>
            </w:r>
          </w:p>
        </w:tc>
        <w:tc>
          <w:tcPr>
            <w:tcW w:w="7969" w:type="dxa"/>
            <w:tcBorders>
              <w:left w:val="single" w:sz="4" w:space="0" w:color="BEBEBE"/>
            </w:tcBorders>
          </w:tcPr>
          <w:p w14:paraId="77527713" w14:textId="1F182526" w:rsidR="00690CC0" w:rsidRPr="00962A0C" w:rsidRDefault="005E3742" w:rsidP="005E3742">
            <w:pPr>
              <w:pStyle w:val="TableParagraph"/>
              <w:spacing w:before="20"/>
              <w:ind w:left="96"/>
              <w:rPr>
                <w:b/>
                <w:sz w:val="20"/>
                <w:szCs w:val="20"/>
              </w:rPr>
            </w:pPr>
            <w:r w:rsidRPr="00962A0C">
              <w:rPr>
                <w:b/>
                <w:spacing w:val="4"/>
                <w:sz w:val="20"/>
                <w:szCs w:val="20"/>
              </w:rPr>
              <w:t>Research</w:t>
            </w:r>
            <w:r w:rsidR="00395A89" w:rsidRPr="00962A0C">
              <w:rPr>
                <w:b/>
                <w:spacing w:val="21"/>
                <w:sz w:val="20"/>
                <w:szCs w:val="20"/>
              </w:rPr>
              <w:t xml:space="preserve"> </w:t>
            </w:r>
            <w:r w:rsidR="00395A89" w:rsidRPr="00962A0C">
              <w:rPr>
                <w:b/>
                <w:spacing w:val="-2"/>
                <w:sz w:val="20"/>
                <w:szCs w:val="20"/>
              </w:rPr>
              <w:t>Fellow</w:t>
            </w:r>
            <w:r w:rsidRPr="00962A0C">
              <w:rPr>
                <w:b/>
                <w:spacing w:val="-2"/>
                <w:sz w:val="20"/>
                <w:szCs w:val="20"/>
              </w:rPr>
              <w:t>, Level B</w:t>
            </w:r>
          </w:p>
          <w:p w14:paraId="03A2DE7D" w14:textId="05904F96" w:rsidR="005E3742" w:rsidRPr="00962A0C" w:rsidRDefault="005E3742" w:rsidP="005E3742">
            <w:pPr>
              <w:adjustRightInd w:val="0"/>
              <w:spacing w:before="35" w:line="276" w:lineRule="auto"/>
              <w:rPr>
                <w:bCs/>
                <w:sz w:val="20"/>
                <w:szCs w:val="20"/>
              </w:rPr>
            </w:pPr>
            <w:r w:rsidRPr="00962A0C">
              <w:rPr>
                <w:bCs/>
                <w:sz w:val="20"/>
                <w:szCs w:val="20"/>
              </w:rPr>
              <w:t xml:space="preserve">  National Drug and Alcohol Research Centre (NDARC), UNSW</w:t>
            </w:r>
          </w:p>
          <w:p w14:paraId="31AEFA7B" w14:textId="050FEEC8" w:rsidR="00690CC0" w:rsidRPr="00962A0C" w:rsidRDefault="005E3742" w:rsidP="00962A0C">
            <w:pPr>
              <w:adjustRightInd w:val="0"/>
              <w:spacing w:line="276" w:lineRule="auto"/>
              <w:ind w:left="121"/>
              <w:rPr>
                <w:bCs/>
                <w:sz w:val="20"/>
                <w:szCs w:val="20"/>
              </w:rPr>
            </w:pPr>
            <w:r w:rsidRPr="00962A0C">
              <w:rPr>
                <w:bCs/>
                <w:sz w:val="20"/>
                <w:szCs w:val="20"/>
              </w:rPr>
              <w:t>0.5 FTE combined with 0.5 FTE Specialty of Addiction Medicine, University of Sydney</w:t>
            </w:r>
            <w:r w:rsidR="00962A0C">
              <w:rPr>
                <w:bCs/>
                <w:sz w:val="20"/>
                <w:szCs w:val="20"/>
              </w:rPr>
              <w:t xml:space="preserve"> for duration of contract</w:t>
            </w:r>
          </w:p>
        </w:tc>
      </w:tr>
    </w:tbl>
    <w:p w14:paraId="4F39AE56" w14:textId="77777777" w:rsidR="00690CC0" w:rsidRDefault="00690CC0">
      <w:pPr>
        <w:pStyle w:val="BodyText"/>
        <w:spacing w:before="72"/>
        <w:rPr>
          <w:b/>
        </w:rPr>
      </w:pPr>
    </w:p>
    <w:p w14:paraId="72E1FCAB" w14:textId="77777777" w:rsidR="00690CC0" w:rsidRDefault="00395A89">
      <w:pPr>
        <w:spacing w:before="1" w:after="22"/>
        <w:ind w:left="155"/>
        <w:rPr>
          <w:b/>
          <w:sz w:val="20"/>
        </w:rPr>
      </w:pPr>
      <w:r>
        <w:rPr>
          <w:b/>
          <w:color w:val="006FC0"/>
          <w:spacing w:val="2"/>
          <w:sz w:val="20"/>
        </w:rPr>
        <w:t>COMPETITIVE</w:t>
      </w:r>
      <w:r>
        <w:rPr>
          <w:b/>
          <w:color w:val="006FC0"/>
          <w:spacing w:val="18"/>
          <w:sz w:val="20"/>
        </w:rPr>
        <w:t xml:space="preserve"> </w:t>
      </w:r>
      <w:r>
        <w:rPr>
          <w:b/>
          <w:color w:val="006FC0"/>
          <w:spacing w:val="-2"/>
          <w:sz w:val="20"/>
        </w:rPr>
        <w:t>FUNDING</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690CC0" w14:paraId="16FC3CB5" w14:textId="77777777">
        <w:trPr>
          <w:trHeight w:val="591"/>
        </w:trPr>
        <w:tc>
          <w:tcPr>
            <w:tcW w:w="1451" w:type="dxa"/>
            <w:tcBorders>
              <w:top w:val="single" w:sz="12" w:space="0" w:color="000000"/>
              <w:right w:val="single" w:sz="4" w:space="0" w:color="BEBEBE"/>
            </w:tcBorders>
          </w:tcPr>
          <w:p w14:paraId="62A72DBF" w14:textId="2FA83E45" w:rsidR="00690CC0" w:rsidRDefault="00395A89">
            <w:pPr>
              <w:pStyle w:val="TableParagraph"/>
              <w:spacing w:before="64"/>
              <w:ind w:left="30"/>
              <w:rPr>
                <w:sz w:val="20"/>
              </w:rPr>
            </w:pPr>
            <w:r>
              <w:rPr>
                <w:spacing w:val="-2"/>
                <w:sz w:val="20"/>
              </w:rPr>
              <w:t>202</w:t>
            </w:r>
            <w:r w:rsidR="001522C1">
              <w:rPr>
                <w:spacing w:val="-2"/>
                <w:sz w:val="20"/>
              </w:rPr>
              <w:t>2 - present</w:t>
            </w:r>
          </w:p>
        </w:tc>
        <w:tc>
          <w:tcPr>
            <w:tcW w:w="7969" w:type="dxa"/>
            <w:tcBorders>
              <w:top w:val="single" w:sz="12" w:space="0" w:color="000000"/>
              <w:left w:val="single" w:sz="4" w:space="0" w:color="BEBEBE"/>
            </w:tcBorders>
          </w:tcPr>
          <w:p w14:paraId="3DABF91D" w14:textId="40C15682" w:rsidR="00690CC0" w:rsidRDefault="001522C1">
            <w:pPr>
              <w:pStyle w:val="TableParagraph"/>
              <w:spacing w:before="64" w:line="244" w:lineRule="auto"/>
              <w:ind w:right="345"/>
              <w:rPr>
                <w:sz w:val="20"/>
              </w:rPr>
            </w:pPr>
            <w:r>
              <w:rPr>
                <w:sz w:val="20"/>
              </w:rPr>
              <w:t>National Health and Medical Research Council, Clinical Trials and Cohort Grant</w:t>
            </w:r>
          </w:p>
          <w:p w14:paraId="4292DB84" w14:textId="54209DC8" w:rsidR="001522C1" w:rsidRPr="001522C1" w:rsidRDefault="001522C1" w:rsidP="001522C1">
            <w:r>
              <w:t xml:space="preserve">  </w:t>
            </w:r>
            <w:r w:rsidRPr="006E4556">
              <w:rPr>
                <w:sz w:val="20"/>
                <w:szCs w:val="20"/>
              </w:rPr>
              <w:t>Chief Investigator (CIE), $2,200,000</w:t>
            </w:r>
          </w:p>
        </w:tc>
      </w:tr>
      <w:tr w:rsidR="00690CC0" w14:paraId="16EF97CF" w14:textId="77777777">
        <w:trPr>
          <w:trHeight w:val="312"/>
        </w:trPr>
        <w:tc>
          <w:tcPr>
            <w:tcW w:w="1451" w:type="dxa"/>
            <w:tcBorders>
              <w:right w:val="single" w:sz="4" w:space="0" w:color="BEBEBE"/>
            </w:tcBorders>
          </w:tcPr>
          <w:p w14:paraId="65B1B8DA" w14:textId="368C6BA7" w:rsidR="00690CC0" w:rsidRDefault="00395A89">
            <w:pPr>
              <w:pStyle w:val="TableParagraph"/>
              <w:spacing w:before="38"/>
              <w:ind w:left="30"/>
              <w:rPr>
                <w:sz w:val="20"/>
              </w:rPr>
            </w:pPr>
            <w:r>
              <w:rPr>
                <w:spacing w:val="-4"/>
                <w:sz w:val="20"/>
              </w:rPr>
              <w:t>202</w:t>
            </w:r>
            <w:r w:rsidR="001522C1">
              <w:rPr>
                <w:spacing w:val="-4"/>
                <w:sz w:val="20"/>
              </w:rPr>
              <w:t xml:space="preserve">1 - present </w:t>
            </w:r>
          </w:p>
        </w:tc>
        <w:tc>
          <w:tcPr>
            <w:tcW w:w="7969" w:type="dxa"/>
            <w:tcBorders>
              <w:left w:val="single" w:sz="4" w:space="0" w:color="BEBEBE"/>
            </w:tcBorders>
          </w:tcPr>
          <w:p w14:paraId="5B91DA75" w14:textId="22A62F7F" w:rsidR="00690CC0" w:rsidRDefault="001522C1">
            <w:pPr>
              <w:pStyle w:val="TableParagraph"/>
              <w:spacing w:before="38"/>
              <w:rPr>
                <w:spacing w:val="-2"/>
                <w:sz w:val="20"/>
              </w:rPr>
            </w:pPr>
            <w:r>
              <w:rPr>
                <w:sz w:val="20"/>
              </w:rPr>
              <w:t>National Centre for Clinical Research on Emerging Drugs (NCCRED)</w:t>
            </w:r>
            <w:r w:rsidR="00395A89">
              <w:rPr>
                <w:spacing w:val="8"/>
                <w:sz w:val="20"/>
              </w:rPr>
              <w:t xml:space="preserve"> </w:t>
            </w:r>
          </w:p>
          <w:p w14:paraId="35A4B08B" w14:textId="77777777" w:rsidR="004E2B47" w:rsidRDefault="001522C1">
            <w:pPr>
              <w:pStyle w:val="TableParagraph"/>
              <w:spacing w:before="38"/>
              <w:rPr>
                <w:spacing w:val="-2"/>
                <w:sz w:val="20"/>
              </w:rPr>
            </w:pPr>
            <w:r>
              <w:rPr>
                <w:spacing w:val="-2"/>
                <w:sz w:val="20"/>
              </w:rPr>
              <w:t>Seed-funding and capacity building grant</w:t>
            </w:r>
          </w:p>
          <w:p w14:paraId="6E0D7FE0" w14:textId="6DECEF49" w:rsidR="001522C1" w:rsidRDefault="001522C1">
            <w:pPr>
              <w:pStyle w:val="TableParagraph"/>
              <w:spacing w:before="38"/>
              <w:rPr>
                <w:sz w:val="20"/>
              </w:rPr>
            </w:pPr>
            <w:r>
              <w:rPr>
                <w:spacing w:val="-2"/>
                <w:sz w:val="20"/>
              </w:rPr>
              <w:t>Chief Investigator (CIA), $42,537</w:t>
            </w:r>
          </w:p>
        </w:tc>
      </w:tr>
      <w:tr w:rsidR="00690CC0" w14:paraId="4FB97E85" w14:textId="77777777">
        <w:trPr>
          <w:trHeight w:val="310"/>
        </w:trPr>
        <w:tc>
          <w:tcPr>
            <w:tcW w:w="1451" w:type="dxa"/>
            <w:tcBorders>
              <w:right w:val="single" w:sz="4" w:space="0" w:color="BEBEBE"/>
            </w:tcBorders>
          </w:tcPr>
          <w:p w14:paraId="009F952D" w14:textId="18714B8B" w:rsidR="00690CC0" w:rsidRDefault="00395A89">
            <w:pPr>
              <w:pStyle w:val="TableParagraph"/>
              <w:ind w:left="30"/>
              <w:rPr>
                <w:sz w:val="20"/>
              </w:rPr>
            </w:pPr>
            <w:r>
              <w:rPr>
                <w:spacing w:val="-4"/>
                <w:sz w:val="20"/>
              </w:rPr>
              <w:t>2019</w:t>
            </w:r>
            <w:r w:rsidR="001522C1">
              <w:rPr>
                <w:spacing w:val="-4"/>
                <w:sz w:val="20"/>
              </w:rPr>
              <w:t xml:space="preserve"> - 2021</w:t>
            </w:r>
          </w:p>
        </w:tc>
        <w:tc>
          <w:tcPr>
            <w:tcW w:w="7969" w:type="dxa"/>
            <w:tcBorders>
              <w:left w:val="single" w:sz="4" w:space="0" w:color="BEBEBE"/>
            </w:tcBorders>
          </w:tcPr>
          <w:p w14:paraId="7A9C8397" w14:textId="77777777" w:rsidR="001522C1" w:rsidRDefault="001522C1">
            <w:pPr>
              <w:pStyle w:val="TableParagraph"/>
              <w:rPr>
                <w:sz w:val="20"/>
              </w:rPr>
            </w:pPr>
            <w:r>
              <w:rPr>
                <w:sz w:val="20"/>
              </w:rPr>
              <w:t xml:space="preserve">Mindgardens, Clinical Translational Research Program Grant, </w:t>
            </w:r>
          </w:p>
          <w:p w14:paraId="052AA2F0" w14:textId="0FF75AFC" w:rsidR="00690CC0" w:rsidRDefault="001522C1">
            <w:pPr>
              <w:pStyle w:val="TableParagraph"/>
              <w:rPr>
                <w:sz w:val="20"/>
              </w:rPr>
            </w:pPr>
            <w:r>
              <w:rPr>
                <w:sz w:val="20"/>
              </w:rPr>
              <w:t>Co-investigator, $150,000</w:t>
            </w:r>
          </w:p>
        </w:tc>
      </w:tr>
      <w:tr w:rsidR="00690CC0" w14:paraId="2E72EFDA" w14:textId="77777777">
        <w:trPr>
          <w:trHeight w:val="312"/>
        </w:trPr>
        <w:tc>
          <w:tcPr>
            <w:tcW w:w="1451" w:type="dxa"/>
            <w:tcBorders>
              <w:right w:val="single" w:sz="4" w:space="0" w:color="BEBEBE"/>
            </w:tcBorders>
          </w:tcPr>
          <w:p w14:paraId="1A379589" w14:textId="236FB7C6" w:rsidR="00690CC0" w:rsidRDefault="00395A89">
            <w:pPr>
              <w:pStyle w:val="TableParagraph"/>
              <w:ind w:left="30"/>
              <w:rPr>
                <w:sz w:val="20"/>
              </w:rPr>
            </w:pPr>
            <w:r>
              <w:rPr>
                <w:spacing w:val="-4"/>
                <w:sz w:val="20"/>
              </w:rPr>
              <w:t>2018</w:t>
            </w:r>
            <w:r w:rsidR="004E2B47">
              <w:rPr>
                <w:spacing w:val="-4"/>
                <w:sz w:val="20"/>
              </w:rPr>
              <w:t xml:space="preserve"> </w:t>
            </w:r>
            <w:r w:rsidR="001522C1">
              <w:rPr>
                <w:spacing w:val="-4"/>
                <w:sz w:val="20"/>
              </w:rPr>
              <w:t>- 2020</w:t>
            </w:r>
          </w:p>
        </w:tc>
        <w:tc>
          <w:tcPr>
            <w:tcW w:w="7969" w:type="dxa"/>
            <w:tcBorders>
              <w:left w:val="single" w:sz="4" w:space="0" w:color="BEBEBE"/>
            </w:tcBorders>
          </w:tcPr>
          <w:p w14:paraId="17FFB897" w14:textId="77777777" w:rsidR="00690CC0" w:rsidRDefault="001522C1">
            <w:pPr>
              <w:pStyle w:val="TableParagraph"/>
              <w:rPr>
                <w:sz w:val="20"/>
              </w:rPr>
            </w:pPr>
            <w:r>
              <w:rPr>
                <w:sz w:val="20"/>
              </w:rPr>
              <w:t>National Centre for Clinical Research on Emerging Drugs (NCCRED)</w:t>
            </w:r>
          </w:p>
          <w:p w14:paraId="61705B7F" w14:textId="3684E7CD" w:rsidR="001522C1" w:rsidRDefault="001522C1">
            <w:pPr>
              <w:pStyle w:val="TableParagraph"/>
              <w:rPr>
                <w:sz w:val="20"/>
              </w:rPr>
            </w:pPr>
            <w:r>
              <w:rPr>
                <w:sz w:val="20"/>
              </w:rPr>
              <w:t xml:space="preserve">Co-investigator, </w:t>
            </w:r>
            <w:r w:rsidR="004E2B47">
              <w:rPr>
                <w:sz w:val="20"/>
              </w:rPr>
              <w:t>$104,000</w:t>
            </w:r>
          </w:p>
        </w:tc>
      </w:tr>
      <w:tr w:rsidR="00690CC0" w14:paraId="73F30243" w14:textId="77777777">
        <w:trPr>
          <w:trHeight w:val="932"/>
        </w:trPr>
        <w:tc>
          <w:tcPr>
            <w:tcW w:w="1451" w:type="dxa"/>
            <w:tcBorders>
              <w:right w:val="single" w:sz="4" w:space="0" w:color="BEBEBE"/>
            </w:tcBorders>
          </w:tcPr>
          <w:p w14:paraId="0A685A70" w14:textId="16E9ABD3" w:rsidR="00690CC0" w:rsidRDefault="00395A89">
            <w:pPr>
              <w:pStyle w:val="TableParagraph"/>
              <w:spacing w:before="38"/>
              <w:ind w:left="30"/>
              <w:rPr>
                <w:sz w:val="20"/>
              </w:rPr>
            </w:pPr>
            <w:r>
              <w:rPr>
                <w:sz w:val="20"/>
              </w:rPr>
              <w:t>201</w:t>
            </w:r>
            <w:r w:rsidR="004E2B47">
              <w:rPr>
                <w:sz w:val="20"/>
              </w:rPr>
              <w:t>3</w:t>
            </w:r>
            <w:r>
              <w:rPr>
                <w:spacing w:val="-9"/>
                <w:sz w:val="20"/>
              </w:rPr>
              <w:t xml:space="preserve"> </w:t>
            </w:r>
            <w:r>
              <w:rPr>
                <w:sz w:val="20"/>
              </w:rPr>
              <w:t>-</w:t>
            </w:r>
            <w:r>
              <w:rPr>
                <w:spacing w:val="-11"/>
                <w:sz w:val="20"/>
              </w:rPr>
              <w:t xml:space="preserve"> </w:t>
            </w:r>
            <w:r>
              <w:rPr>
                <w:spacing w:val="-4"/>
                <w:sz w:val="20"/>
              </w:rPr>
              <w:t>20</w:t>
            </w:r>
            <w:r w:rsidR="004E2B47">
              <w:rPr>
                <w:spacing w:val="-4"/>
                <w:sz w:val="20"/>
              </w:rPr>
              <w:t>17</w:t>
            </w:r>
          </w:p>
        </w:tc>
        <w:tc>
          <w:tcPr>
            <w:tcW w:w="7969" w:type="dxa"/>
            <w:tcBorders>
              <w:left w:val="single" w:sz="4" w:space="0" w:color="BEBEBE"/>
            </w:tcBorders>
          </w:tcPr>
          <w:p w14:paraId="60621ECD" w14:textId="77777777" w:rsidR="00690CC0" w:rsidRDefault="00395A89">
            <w:pPr>
              <w:pStyle w:val="TableParagraph"/>
              <w:spacing w:before="38" w:line="304" w:lineRule="auto"/>
              <w:ind w:right="2683"/>
              <w:rPr>
                <w:sz w:val="20"/>
              </w:rPr>
            </w:pPr>
            <w:r>
              <w:rPr>
                <w:sz w:val="20"/>
              </w:rPr>
              <w:t>Australian Postgraduate Award (AUD $75000 approx.) University of Sydney Top-Up Scholarship (AUD $15000)</w:t>
            </w:r>
          </w:p>
          <w:p w14:paraId="2F448D71" w14:textId="77777777" w:rsidR="00690CC0" w:rsidRDefault="00395A89">
            <w:pPr>
              <w:pStyle w:val="TableParagraph"/>
              <w:spacing w:before="0"/>
              <w:rPr>
                <w:sz w:val="20"/>
              </w:rPr>
            </w:pPr>
            <w:r>
              <w:rPr>
                <w:sz w:val="20"/>
              </w:rPr>
              <w:t>University</w:t>
            </w:r>
            <w:r>
              <w:rPr>
                <w:spacing w:val="3"/>
                <w:sz w:val="20"/>
              </w:rPr>
              <w:t xml:space="preserve"> </w:t>
            </w:r>
            <w:r>
              <w:rPr>
                <w:sz w:val="20"/>
              </w:rPr>
              <w:t>of</w:t>
            </w:r>
            <w:r>
              <w:rPr>
                <w:spacing w:val="10"/>
                <w:sz w:val="20"/>
              </w:rPr>
              <w:t xml:space="preserve"> </w:t>
            </w:r>
            <w:r>
              <w:rPr>
                <w:sz w:val="20"/>
              </w:rPr>
              <w:t>Sydney</w:t>
            </w:r>
            <w:r>
              <w:rPr>
                <w:spacing w:val="9"/>
                <w:sz w:val="20"/>
              </w:rPr>
              <w:t xml:space="preserve"> </w:t>
            </w:r>
            <w:r>
              <w:rPr>
                <w:sz w:val="20"/>
              </w:rPr>
              <w:t>Early</w:t>
            </w:r>
            <w:r>
              <w:rPr>
                <w:spacing w:val="9"/>
                <w:sz w:val="20"/>
              </w:rPr>
              <w:t xml:space="preserve"> </w:t>
            </w:r>
            <w:r>
              <w:rPr>
                <w:sz w:val="20"/>
              </w:rPr>
              <w:t>Career</w:t>
            </w:r>
            <w:r>
              <w:rPr>
                <w:spacing w:val="8"/>
                <w:sz w:val="20"/>
              </w:rPr>
              <w:t xml:space="preserve"> </w:t>
            </w:r>
            <w:r>
              <w:rPr>
                <w:sz w:val="20"/>
              </w:rPr>
              <w:t>Student</w:t>
            </w:r>
            <w:r>
              <w:rPr>
                <w:spacing w:val="10"/>
                <w:sz w:val="20"/>
              </w:rPr>
              <w:t xml:space="preserve"> </w:t>
            </w:r>
            <w:r>
              <w:rPr>
                <w:sz w:val="20"/>
              </w:rPr>
              <w:t>Funding</w:t>
            </w:r>
            <w:r>
              <w:rPr>
                <w:spacing w:val="6"/>
                <w:sz w:val="20"/>
              </w:rPr>
              <w:t xml:space="preserve"> </w:t>
            </w:r>
            <w:r>
              <w:rPr>
                <w:sz w:val="20"/>
              </w:rPr>
              <w:t>(AUD</w:t>
            </w:r>
            <w:r>
              <w:rPr>
                <w:spacing w:val="10"/>
                <w:sz w:val="20"/>
              </w:rPr>
              <w:t xml:space="preserve"> </w:t>
            </w:r>
            <w:r>
              <w:rPr>
                <w:spacing w:val="-2"/>
                <w:sz w:val="20"/>
              </w:rPr>
              <w:t>$6000)</w:t>
            </w:r>
          </w:p>
        </w:tc>
      </w:tr>
    </w:tbl>
    <w:p w14:paraId="75DF42E2" w14:textId="269465EC" w:rsidR="004E2B47" w:rsidRPr="004E2B47" w:rsidRDefault="004E2B47" w:rsidP="004E2B47">
      <w:pPr>
        <w:pStyle w:val="BodyText"/>
        <w:spacing w:before="240"/>
        <w:rPr>
          <w:bCs/>
          <w:i/>
          <w:iCs/>
          <w:color w:val="000000" w:themeColor="text1"/>
        </w:rPr>
      </w:pPr>
      <w:r>
        <w:rPr>
          <w:b/>
          <w:color w:val="006FC0"/>
        </w:rPr>
        <w:t xml:space="preserve">   PUBLICATION METRICS: </w:t>
      </w:r>
      <w:r>
        <w:rPr>
          <w:bCs/>
          <w:i/>
          <w:iCs/>
          <w:color w:val="000000" w:themeColor="text1"/>
        </w:rPr>
        <w:t>h</w:t>
      </w:r>
      <w:r w:rsidRPr="004E2B47">
        <w:rPr>
          <w:bCs/>
          <w:color w:val="000000" w:themeColor="text1"/>
        </w:rPr>
        <w:t>-index excluding self-citations</w:t>
      </w:r>
      <w:r>
        <w:rPr>
          <w:bCs/>
          <w:color w:val="000000" w:themeColor="text1"/>
        </w:rPr>
        <w:t xml:space="preserve">: 11, </w:t>
      </w:r>
      <w:r w:rsidR="00CB2B12">
        <w:rPr>
          <w:bCs/>
          <w:color w:val="000000" w:themeColor="text1"/>
        </w:rPr>
        <w:t>Journal Articles</w:t>
      </w:r>
      <w:r w:rsidR="00F8409A">
        <w:rPr>
          <w:bCs/>
          <w:color w:val="000000" w:themeColor="text1"/>
        </w:rPr>
        <w:t>: 38, Citations: 404</w:t>
      </w:r>
    </w:p>
    <w:p w14:paraId="763BAD9D" w14:textId="300DB854" w:rsidR="004E2B47" w:rsidRDefault="004E2B47" w:rsidP="00BA0879">
      <w:pPr>
        <w:spacing w:before="120" w:after="21"/>
        <w:ind w:left="153"/>
        <w:rPr>
          <w:b/>
          <w:sz w:val="20"/>
        </w:rPr>
      </w:pPr>
      <w:r>
        <w:rPr>
          <w:b/>
          <w:color w:val="006FC0"/>
          <w:sz w:val="20"/>
        </w:rPr>
        <w:t>PUBLICATIONS:</w:t>
      </w:r>
      <w:r>
        <w:rPr>
          <w:b/>
          <w:color w:val="006FC0"/>
          <w:spacing w:val="66"/>
          <w:sz w:val="20"/>
        </w:rPr>
        <w:t xml:space="preserve"> </w:t>
      </w:r>
      <w:r w:rsidR="00F8409A">
        <w:rPr>
          <w:b/>
          <w:color w:val="006FC0"/>
          <w:sz w:val="20"/>
        </w:rPr>
        <w:t>SELECTED JO</w:t>
      </w:r>
      <w:r>
        <w:rPr>
          <w:b/>
          <w:color w:val="006FC0"/>
          <w:sz w:val="20"/>
        </w:rPr>
        <w:t>URNAL</w:t>
      </w:r>
      <w:r w:rsidR="008A3C6D">
        <w:rPr>
          <w:b/>
          <w:color w:val="006FC0"/>
          <w:spacing w:val="66"/>
          <w:sz w:val="20"/>
        </w:rPr>
        <w:t xml:space="preserve"> </w:t>
      </w:r>
      <w:r>
        <w:rPr>
          <w:b/>
          <w:color w:val="006FC0"/>
          <w:sz w:val="20"/>
        </w:rPr>
        <w:t>ARTICLES</w:t>
      </w:r>
      <w:r>
        <w:rPr>
          <w:b/>
          <w:color w:val="006FC0"/>
          <w:spacing w:val="67"/>
          <w:sz w:val="20"/>
        </w:rPr>
        <w:t xml:space="preserve"> </w:t>
      </w:r>
      <w:r>
        <w:rPr>
          <w:b/>
          <w:color w:val="006FC0"/>
          <w:sz w:val="20"/>
        </w:rPr>
        <w:t>(*joint</w:t>
      </w:r>
      <w:r w:rsidR="00D66418">
        <w:rPr>
          <w:b/>
          <w:color w:val="006FC0"/>
          <w:spacing w:val="58"/>
          <w:sz w:val="20"/>
        </w:rPr>
        <w:t xml:space="preserve"> </w:t>
      </w:r>
      <w:r>
        <w:rPr>
          <w:b/>
          <w:color w:val="006FC0"/>
          <w:sz w:val="20"/>
        </w:rPr>
        <w:t>first-</w:t>
      </w:r>
      <w:r>
        <w:rPr>
          <w:b/>
          <w:color w:val="006FC0"/>
          <w:spacing w:val="-2"/>
          <w:sz w:val="20"/>
        </w:rPr>
        <w:t>authorship)</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4E2B47" w14:paraId="19BF0E0D" w14:textId="77777777" w:rsidTr="00614757">
        <w:trPr>
          <w:trHeight w:val="1375"/>
        </w:trPr>
        <w:tc>
          <w:tcPr>
            <w:tcW w:w="1451" w:type="dxa"/>
            <w:tcBorders>
              <w:top w:val="single" w:sz="12" w:space="0" w:color="000000"/>
              <w:right w:val="single" w:sz="4" w:space="0" w:color="BEBEBE"/>
            </w:tcBorders>
          </w:tcPr>
          <w:p w14:paraId="767A722A" w14:textId="77777777" w:rsidR="004E2B47" w:rsidRDefault="004E2B47" w:rsidP="00614757">
            <w:pPr>
              <w:pStyle w:val="TableParagraph"/>
              <w:spacing w:before="64"/>
              <w:ind w:left="30"/>
              <w:rPr>
                <w:spacing w:val="-7"/>
                <w:w w:val="105"/>
                <w:sz w:val="20"/>
              </w:rPr>
            </w:pPr>
            <w:r>
              <w:rPr>
                <w:w w:val="105"/>
                <w:sz w:val="20"/>
              </w:rPr>
              <w:t>In</w:t>
            </w:r>
            <w:r>
              <w:rPr>
                <w:spacing w:val="-7"/>
                <w:w w:val="105"/>
                <w:sz w:val="20"/>
              </w:rPr>
              <w:t xml:space="preserve"> </w:t>
            </w:r>
            <w:r>
              <w:rPr>
                <w:spacing w:val="-2"/>
                <w:w w:val="105"/>
                <w:sz w:val="20"/>
              </w:rPr>
              <w:t>press</w:t>
            </w:r>
          </w:p>
          <w:p w14:paraId="468DB8B0" w14:textId="77777777" w:rsidR="00CB2B12" w:rsidRPr="00CB2B12" w:rsidRDefault="00CB2B12" w:rsidP="00CB2B12"/>
          <w:p w14:paraId="1A3CE29D" w14:textId="77777777" w:rsidR="00CB2B12" w:rsidRPr="00CB2B12" w:rsidRDefault="00CB2B12" w:rsidP="00CB2B12"/>
          <w:p w14:paraId="6A806242" w14:textId="53E4A888" w:rsidR="00CB2B12" w:rsidRPr="00CB2B12" w:rsidRDefault="00CB2B12" w:rsidP="00CB2B12">
            <w:pPr>
              <w:spacing w:before="120"/>
            </w:pPr>
            <w:r>
              <w:t>2023</w:t>
            </w:r>
          </w:p>
        </w:tc>
        <w:tc>
          <w:tcPr>
            <w:tcW w:w="7969" w:type="dxa"/>
            <w:tcBorders>
              <w:top w:val="single" w:sz="12" w:space="0" w:color="000000"/>
              <w:left w:val="single" w:sz="4" w:space="0" w:color="BEBEBE"/>
            </w:tcBorders>
          </w:tcPr>
          <w:p w14:paraId="5A46727D" w14:textId="0783787F" w:rsidR="004E2B47" w:rsidRPr="00CB2B12" w:rsidRDefault="00D66418" w:rsidP="00CB2B12">
            <w:pPr>
              <w:widowControl/>
              <w:adjustRightInd w:val="0"/>
              <w:snapToGrid w:val="0"/>
              <w:spacing w:before="120"/>
              <w:ind w:left="119"/>
              <w:rPr>
                <w:b/>
                <w:sz w:val="20"/>
                <w:szCs w:val="20"/>
              </w:rPr>
            </w:pPr>
            <w:r w:rsidRPr="00D66418">
              <w:rPr>
                <w:b/>
                <w:sz w:val="20"/>
                <w:szCs w:val="20"/>
              </w:rPr>
              <w:t>Mills L</w:t>
            </w:r>
            <w:r w:rsidRPr="00D66418">
              <w:rPr>
                <w:bCs/>
                <w:sz w:val="20"/>
                <w:szCs w:val="20"/>
              </w:rPr>
              <w:t xml:space="preserve">., Arnold, J.C., Suraev, A., …. Lintzeris, N. (In press). Medical cannabis </w:t>
            </w:r>
            <w:proofErr w:type="gramStart"/>
            <w:r w:rsidRPr="00D66418">
              <w:rPr>
                <w:bCs/>
                <w:sz w:val="20"/>
                <w:szCs w:val="20"/>
              </w:rPr>
              <w:t>use</w:t>
            </w:r>
            <w:proofErr w:type="gramEnd"/>
            <w:r w:rsidRPr="00D66418">
              <w:rPr>
                <w:bCs/>
                <w:sz w:val="20"/>
                <w:szCs w:val="20"/>
              </w:rPr>
              <w:t xml:space="preserve"> in Australia seven years after </w:t>
            </w:r>
            <w:proofErr w:type="spellStart"/>
            <w:r w:rsidRPr="00D66418">
              <w:rPr>
                <w:bCs/>
                <w:sz w:val="20"/>
                <w:szCs w:val="20"/>
              </w:rPr>
              <w:t>legalisation</w:t>
            </w:r>
            <w:proofErr w:type="spellEnd"/>
            <w:r w:rsidRPr="00D66418">
              <w:rPr>
                <w:bCs/>
                <w:sz w:val="20"/>
                <w:szCs w:val="20"/>
              </w:rPr>
              <w:t xml:space="preserve">: findings from the online Cannabis As Medicine Survey 2022-23 (CAMS-22). </w:t>
            </w:r>
            <w:r w:rsidRPr="00D66418">
              <w:rPr>
                <w:bCs/>
                <w:i/>
                <w:iCs/>
                <w:sz w:val="20"/>
                <w:szCs w:val="20"/>
              </w:rPr>
              <w:t>Harm Reduction Journal</w:t>
            </w:r>
            <w:r w:rsidR="00332ED0">
              <w:rPr>
                <w:bCs/>
                <w:i/>
                <w:iCs/>
                <w:sz w:val="20"/>
                <w:szCs w:val="20"/>
              </w:rPr>
              <w:t>.</w:t>
            </w:r>
          </w:p>
          <w:p w14:paraId="5BA3108E" w14:textId="475E95D6" w:rsidR="004E2B47" w:rsidRPr="00FF0E70" w:rsidRDefault="00CB2B12" w:rsidP="00FF0E70">
            <w:pPr>
              <w:widowControl/>
              <w:adjustRightInd w:val="0"/>
              <w:snapToGrid w:val="0"/>
              <w:spacing w:before="120"/>
              <w:ind w:left="117"/>
              <w:rPr>
                <w:b/>
                <w:sz w:val="20"/>
                <w:szCs w:val="20"/>
              </w:rPr>
            </w:pPr>
            <w:r w:rsidRPr="00CB2B12">
              <w:rPr>
                <w:bCs/>
                <w:sz w:val="20"/>
                <w:szCs w:val="20"/>
              </w:rPr>
              <w:t xml:space="preserve">Cordony, I., </w:t>
            </w:r>
            <w:r w:rsidRPr="00CB2B12">
              <w:rPr>
                <w:b/>
                <w:sz w:val="20"/>
                <w:szCs w:val="20"/>
              </w:rPr>
              <w:t>Mills, L.</w:t>
            </w:r>
            <w:r>
              <w:rPr>
                <w:b/>
                <w:sz w:val="20"/>
                <w:szCs w:val="20"/>
              </w:rPr>
              <w:t>*</w:t>
            </w:r>
            <w:r w:rsidRPr="00CB2B12">
              <w:rPr>
                <w:bCs/>
                <w:sz w:val="20"/>
                <w:szCs w:val="20"/>
              </w:rPr>
              <w:t>, Mammen, K., &amp; Lintzeris, N. (</w:t>
            </w:r>
            <w:r>
              <w:rPr>
                <w:bCs/>
                <w:sz w:val="20"/>
                <w:szCs w:val="20"/>
              </w:rPr>
              <w:t>2023</w:t>
            </w:r>
            <w:r w:rsidRPr="00CB2B12">
              <w:rPr>
                <w:bCs/>
                <w:sz w:val="20"/>
                <w:szCs w:val="20"/>
              </w:rPr>
              <w:t xml:space="preserve">). A systematic review on the effects of routine outcome monitoring and feedback on client outcomes in alcohol and other drug treatment. </w:t>
            </w:r>
            <w:r w:rsidRPr="00CB2B12">
              <w:rPr>
                <w:bCs/>
                <w:i/>
                <w:iCs/>
                <w:sz w:val="20"/>
                <w:szCs w:val="20"/>
              </w:rPr>
              <w:t>Drug and Alcohol Review</w:t>
            </w:r>
            <w:r>
              <w:rPr>
                <w:bCs/>
                <w:i/>
                <w:iCs/>
                <w:sz w:val="20"/>
                <w:szCs w:val="20"/>
              </w:rPr>
              <w:t xml:space="preserve">, </w:t>
            </w:r>
            <w:r w:rsidRPr="00ED0321">
              <w:rPr>
                <w:bCs/>
                <w:i/>
                <w:iCs/>
                <w:sz w:val="20"/>
                <w:szCs w:val="20"/>
              </w:rPr>
              <w:t>42</w:t>
            </w:r>
            <w:r>
              <w:rPr>
                <w:bCs/>
                <w:sz w:val="20"/>
                <w:szCs w:val="20"/>
              </w:rPr>
              <w:t>(7), 1701-1722</w:t>
            </w:r>
          </w:p>
        </w:tc>
      </w:tr>
    </w:tbl>
    <w:p w14:paraId="39292183" w14:textId="77777777" w:rsidR="00690CC0" w:rsidRDefault="00690CC0">
      <w:pPr>
        <w:pStyle w:val="BodyText"/>
        <w:spacing w:before="4"/>
        <w:rPr>
          <w:b/>
          <w:sz w:val="2"/>
        </w:rPr>
      </w:pPr>
    </w:p>
    <w:tbl>
      <w:tblPr>
        <w:tblW w:w="0" w:type="auto"/>
        <w:tblInd w:w="113" w:type="dxa"/>
        <w:tblLayout w:type="fixed"/>
        <w:tblCellMar>
          <w:left w:w="0" w:type="dxa"/>
          <w:right w:w="0" w:type="dxa"/>
        </w:tblCellMar>
        <w:tblLook w:val="01E0" w:firstRow="1" w:lastRow="1" w:firstColumn="1" w:lastColumn="1" w:noHBand="0" w:noVBand="0"/>
      </w:tblPr>
      <w:tblGrid>
        <w:gridCol w:w="1471"/>
        <w:gridCol w:w="7836"/>
      </w:tblGrid>
      <w:tr w:rsidR="00690CC0" w14:paraId="26EEE897" w14:textId="77777777" w:rsidTr="00FF0E70">
        <w:trPr>
          <w:trHeight w:val="545"/>
        </w:trPr>
        <w:tc>
          <w:tcPr>
            <w:tcW w:w="1471" w:type="dxa"/>
            <w:tcBorders>
              <w:right w:val="single" w:sz="4" w:space="0" w:color="BEBEBE"/>
            </w:tcBorders>
          </w:tcPr>
          <w:p w14:paraId="79F7797A" w14:textId="77777777" w:rsidR="00690CC0" w:rsidRDefault="00690CC0">
            <w:pPr>
              <w:pStyle w:val="TableParagraph"/>
              <w:spacing w:before="0"/>
              <w:ind w:left="0"/>
              <w:rPr>
                <w:rFonts w:ascii="Times New Roman"/>
                <w:sz w:val="20"/>
              </w:rPr>
            </w:pPr>
          </w:p>
        </w:tc>
        <w:tc>
          <w:tcPr>
            <w:tcW w:w="7836" w:type="dxa"/>
            <w:tcBorders>
              <w:left w:val="single" w:sz="4" w:space="0" w:color="BEBEBE"/>
            </w:tcBorders>
          </w:tcPr>
          <w:p w14:paraId="63341585" w14:textId="6C9265F7" w:rsidR="00CB2B12" w:rsidRPr="00CB2B12" w:rsidRDefault="00CB2B12" w:rsidP="00FF0E70">
            <w:pPr>
              <w:widowControl/>
              <w:adjustRightInd w:val="0"/>
              <w:spacing w:before="120"/>
              <w:ind w:left="119"/>
              <w:rPr>
                <w:b/>
                <w:sz w:val="20"/>
                <w:szCs w:val="20"/>
              </w:rPr>
            </w:pPr>
            <w:r w:rsidRPr="00CB2B12">
              <w:rPr>
                <w:b/>
                <w:sz w:val="20"/>
                <w:szCs w:val="20"/>
              </w:rPr>
              <w:t xml:space="preserve">Mills, L., </w:t>
            </w:r>
            <w:r w:rsidRPr="00CB2B12">
              <w:rPr>
                <w:bCs/>
                <w:sz w:val="20"/>
                <w:szCs w:val="20"/>
              </w:rPr>
              <w:t xml:space="preserve">Lee, J.C., Boakes, R., &amp; Colagiuri, B. (2023). Reduction in caffeine withdrawal after open-label decaffeinated coffee. </w:t>
            </w:r>
            <w:r w:rsidRPr="00CB2B12">
              <w:rPr>
                <w:bCs/>
                <w:i/>
                <w:iCs/>
                <w:sz w:val="20"/>
                <w:szCs w:val="20"/>
              </w:rPr>
              <w:t>Journal of Psychopharmacology</w:t>
            </w:r>
            <w:r>
              <w:rPr>
                <w:bCs/>
                <w:i/>
                <w:iCs/>
                <w:sz w:val="20"/>
                <w:szCs w:val="20"/>
              </w:rPr>
              <w:t xml:space="preserve">, </w:t>
            </w:r>
            <w:r w:rsidRPr="00ED0321">
              <w:rPr>
                <w:bCs/>
                <w:i/>
                <w:iCs/>
                <w:sz w:val="20"/>
                <w:szCs w:val="20"/>
              </w:rPr>
              <w:t>37</w:t>
            </w:r>
            <w:r>
              <w:rPr>
                <w:bCs/>
                <w:sz w:val="20"/>
                <w:szCs w:val="20"/>
              </w:rPr>
              <w:t>(2), 181-191.</w:t>
            </w:r>
          </w:p>
          <w:p w14:paraId="54F71BB6" w14:textId="20C5E6CD" w:rsidR="00690CC0" w:rsidRPr="00CB2B12" w:rsidRDefault="00395A89" w:rsidP="00CB2B12">
            <w:pPr>
              <w:pStyle w:val="TableParagraph"/>
              <w:spacing w:before="66"/>
              <w:ind w:left="117" w:right="497" w:hanging="721"/>
              <w:jc w:val="both"/>
              <w:rPr>
                <w:i/>
                <w:sz w:val="20"/>
                <w:szCs w:val="20"/>
              </w:rPr>
            </w:pPr>
            <w:r w:rsidRPr="00CB2B12">
              <w:rPr>
                <w:i/>
                <w:w w:val="105"/>
                <w:sz w:val="20"/>
                <w:szCs w:val="20"/>
              </w:rPr>
              <w:t>.</w:t>
            </w:r>
          </w:p>
        </w:tc>
      </w:tr>
      <w:tr w:rsidR="00690CC0" w14:paraId="2942755B" w14:textId="77777777" w:rsidTr="006A0821">
        <w:trPr>
          <w:trHeight w:val="1976"/>
        </w:trPr>
        <w:tc>
          <w:tcPr>
            <w:tcW w:w="1471" w:type="dxa"/>
            <w:tcBorders>
              <w:right w:val="single" w:sz="4" w:space="0" w:color="BEBEBE"/>
            </w:tcBorders>
          </w:tcPr>
          <w:p w14:paraId="365DA9AB" w14:textId="77777777" w:rsidR="00690CC0" w:rsidRDefault="00395A89">
            <w:pPr>
              <w:pStyle w:val="TableParagraph"/>
              <w:ind w:left="50"/>
              <w:rPr>
                <w:sz w:val="20"/>
              </w:rPr>
            </w:pPr>
            <w:r>
              <w:rPr>
                <w:spacing w:val="-4"/>
                <w:sz w:val="20"/>
              </w:rPr>
              <w:lastRenderedPageBreak/>
              <w:t>2022</w:t>
            </w:r>
          </w:p>
        </w:tc>
        <w:tc>
          <w:tcPr>
            <w:tcW w:w="7836" w:type="dxa"/>
            <w:tcBorders>
              <w:left w:val="single" w:sz="4" w:space="0" w:color="BEBEBE"/>
            </w:tcBorders>
          </w:tcPr>
          <w:p w14:paraId="7A6AD9A1" w14:textId="7068FFCA" w:rsidR="00690CC0" w:rsidRDefault="00FF0E70" w:rsidP="00FF0E70">
            <w:pPr>
              <w:pStyle w:val="TableParagraph"/>
              <w:spacing w:before="0" w:line="245" w:lineRule="auto"/>
              <w:ind w:left="113" w:right="51" w:hanging="17"/>
              <w:rPr>
                <w:sz w:val="20"/>
                <w:szCs w:val="20"/>
              </w:rPr>
            </w:pPr>
            <w:r w:rsidRPr="00FF0E70">
              <w:rPr>
                <w:b/>
                <w:sz w:val="20"/>
                <w:szCs w:val="20"/>
              </w:rPr>
              <w:t>Mills, L.</w:t>
            </w:r>
            <w:r w:rsidRPr="00FF0E70">
              <w:rPr>
                <w:bCs/>
                <w:sz w:val="20"/>
                <w:szCs w:val="20"/>
              </w:rPr>
              <w:t xml:space="preserve">, Dunlop, A., Montebello, M., Copeland, J., Bruno, R., Jefferies, M., McGregor, I., &amp; Lintzeris, N. (2022). </w:t>
            </w:r>
            <w:r w:rsidRPr="00FF0E70">
              <w:rPr>
                <w:sz w:val="20"/>
                <w:szCs w:val="20"/>
              </w:rPr>
              <w:t xml:space="preserve">Correlates of treatment engagement and client outcomes: Results of a </w:t>
            </w:r>
            <w:proofErr w:type="spellStart"/>
            <w:r w:rsidRPr="00FF0E70">
              <w:rPr>
                <w:sz w:val="20"/>
                <w:szCs w:val="20"/>
              </w:rPr>
              <w:t>randomised</w:t>
            </w:r>
            <w:proofErr w:type="spellEnd"/>
            <w:r w:rsidRPr="00FF0E70">
              <w:rPr>
                <w:sz w:val="20"/>
                <w:szCs w:val="20"/>
              </w:rPr>
              <w:t xml:space="preserve"> controlled trial of </w:t>
            </w:r>
            <w:proofErr w:type="spellStart"/>
            <w:r w:rsidRPr="00FF0E70">
              <w:rPr>
                <w:sz w:val="20"/>
                <w:szCs w:val="20"/>
              </w:rPr>
              <w:t>nabiximols</w:t>
            </w:r>
            <w:proofErr w:type="spellEnd"/>
            <w:r w:rsidRPr="00FF0E70">
              <w:rPr>
                <w:sz w:val="20"/>
                <w:szCs w:val="20"/>
              </w:rPr>
              <w:t xml:space="preserve"> for the treatment of cannabis use disorder</w:t>
            </w:r>
            <w:r>
              <w:rPr>
                <w:sz w:val="20"/>
                <w:szCs w:val="20"/>
              </w:rPr>
              <w:t xml:space="preserve">. </w:t>
            </w:r>
            <w:r w:rsidRPr="00FF0E70">
              <w:rPr>
                <w:i/>
                <w:iCs/>
                <w:sz w:val="20"/>
                <w:szCs w:val="20"/>
              </w:rPr>
              <w:t>Substance Abuse Treatment, Prevention, and Policy</w:t>
            </w:r>
            <w:r>
              <w:rPr>
                <w:sz w:val="20"/>
                <w:szCs w:val="20"/>
              </w:rPr>
              <w:t xml:space="preserve">, </w:t>
            </w:r>
            <w:r w:rsidRPr="008A3C6D">
              <w:rPr>
                <w:i/>
                <w:iCs/>
                <w:sz w:val="20"/>
                <w:szCs w:val="20"/>
              </w:rPr>
              <w:t>17</w:t>
            </w:r>
            <w:r w:rsidRPr="00FF0E70">
              <w:rPr>
                <w:sz w:val="20"/>
                <w:szCs w:val="20"/>
              </w:rPr>
              <w:t>(1), 1-12.</w:t>
            </w:r>
          </w:p>
          <w:p w14:paraId="1B1FAD27" w14:textId="0B199B57" w:rsidR="00FF0E70" w:rsidRPr="006A0821" w:rsidRDefault="00FF0E70" w:rsidP="006A0821">
            <w:pPr>
              <w:widowControl/>
              <w:autoSpaceDE/>
              <w:autoSpaceDN/>
              <w:spacing w:before="120"/>
              <w:ind w:left="117"/>
              <w:rPr>
                <w:bCs/>
                <w:sz w:val="20"/>
                <w:szCs w:val="20"/>
              </w:rPr>
            </w:pPr>
            <w:r w:rsidRPr="00FF0E70">
              <w:rPr>
                <w:b/>
                <w:sz w:val="20"/>
                <w:szCs w:val="20"/>
              </w:rPr>
              <w:t>Mills, L.</w:t>
            </w:r>
            <w:r w:rsidRPr="00FF0E70">
              <w:rPr>
                <w:bCs/>
                <w:sz w:val="20"/>
                <w:szCs w:val="20"/>
              </w:rPr>
              <w:t xml:space="preserve">, Lintzeris, N., O’Malley, M., Arnold, J.C., McGregor, I.S. (2022). Prevalence and correlates of cannabis use disorder among Australians using cannabis to treat a medical condition. </w:t>
            </w:r>
            <w:r w:rsidRPr="00FF0E70">
              <w:rPr>
                <w:bCs/>
                <w:i/>
                <w:iCs/>
                <w:sz w:val="20"/>
                <w:szCs w:val="20"/>
              </w:rPr>
              <w:t>Drug and Alcohol Review</w:t>
            </w:r>
            <w:r w:rsidR="006A0821">
              <w:rPr>
                <w:bCs/>
                <w:i/>
                <w:iCs/>
                <w:sz w:val="20"/>
                <w:szCs w:val="20"/>
              </w:rPr>
              <w:t xml:space="preserve">, </w:t>
            </w:r>
            <w:r w:rsidR="006A0821" w:rsidRPr="008A3C6D">
              <w:rPr>
                <w:bCs/>
                <w:i/>
                <w:iCs/>
                <w:sz w:val="20"/>
                <w:szCs w:val="20"/>
              </w:rPr>
              <w:t>41</w:t>
            </w:r>
            <w:r w:rsidR="006A0821">
              <w:rPr>
                <w:bCs/>
                <w:sz w:val="20"/>
                <w:szCs w:val="20"/>
              </w:rPr>
              <w:t>(5), 1095-1108.</w:t>
            </w:r>
          </w:p>
        </w:tc>
      </w:tr>
      <w:tr w:rsidR="00690CC0" w14:paraId="1700751D" w14:textId="77777777" w:rsidTr="006A0821">
        <w:trPr>
          <w:trHeight w:val="856"/>
        </w:trPr>
        <w:tc>
          <w:tcPr>
            <w:tcW w:w="1471" w:type="dxa"/>
            <w:tcBorders>
              <w:right w:val="single" w:sz="4" w:space="0" w:color="BEBEBE"/>
            </w:tcBorders>
          </w:tcPr>
          <w:p w14:paraId="759CE2C5" w14:textId="77777777" w:rsidR="00690CC0" w:rsidRDefault="00395A89">
            <w:pPr>
              <w:pStyle w:val="TableParagraph"/>
              <w:spacing w:before="38"/>
              <w:ind w:left="50"/>
              <w:rPr>
                <w:sz w:val="20"/>
              </w:rPr>
            </w:pPr>
            <w:r>
              <w:rPr>
                <w:spacing w:val="-4"/>
                <w:sz w:val="20"/>
              </w:rPr>
              <w:t>2021</w:t>
            </w:r>
          </w:p>
        </w:tc>
        <w:tc>
          <w:tcPr>
            <w:tcW w:w="7836" w:type="dxa"/>
            <w:tcBorders>
              <w:left w:val="single" w:sz="4" w:space="0" w:color="BEBEBE"/>
            </w:tcBorders>
          </w:tcPr>
          <w:p w14:paraId="62D20FEF" w14:textId="6EDC0E33" w:rsidR="00216218" w:rsidRDefault="006A0821" w:rsidP="00216218">
            <w:pPr>
              <w:widowControl/>
              <w:autoSpaceDE/>
              <w:autoSpaceDN/>
              <w:ind w:left="117"/>
              <w:rPr>
                <w:bCs/>
                <w:sz w:val="20"/>
                <w:szCs w:val="20"/>
              </w:rPr>
            </w:pPr>
            <w:r w:rsidRPr="006A0821">
              <w:rPr>
                <w:bCs/>
                <w:sz w:val="20"/>
                <w:szCs w:val="20"/>
              </w:rPr>
              <w:t xml:space="preserve">Mammen, K., </w:t>
            </w:r>
            <w:r w:rsidRPr="006A0821">
              <w:rPr>
                <w:b/>
                <w:sz w:val="20"/>
                <w:szCs w:val="20"/>
              </w:rPr>
              <w:t>Mills, L.</w:t>
            </w:r>
            <w:r w:rsidR="00216218">
              <w:rPr>
                <w:b/>
                <w:sz w:val="20"/>
                <w:szCs w:val="20"/>
              </w:rPr>
              <w:t>*</w:t>
            </w:r>
            <w:r w:rsidRPr="006A0821">
              <w:rPr>
                <w:b/>
                <w:sz w:val="20"/>
                <w:szCs w:val="20"/>
              </w:rPr>
              <w:t xml:space="preserve">, </w:t>
            </w:r>
            <w:r w:rsidRPr="006A0821">
              <w:rPr>
                <w:bCs/>
                <w:sz w:val="20"/>
                <w:szCs w:val="20"/>
              </w:rPr>
              <w:t xml:space="preserve">Deacon, R., Bruno, </w:t>
            </w:r>
            <w:proofErr w:type="gramStart"/>
            <w:r w:rsidRPr="006A0821">
              <w:rPr>
                <w:bCs/>
                <w:sz w:val="20"/>
                <w:szCs w:val="20"/>
              </w:rPr>
              <w:t>R.,…</w:t>
            </w:r>
            <w:proofErr w:type="gramEnd"/>
            <w:r w:rsidRPr="006A0821">
              <w:rPr>
                <w:bCs/>
                <w:sz w:val="20"/>
                <w:szCs w:val="20"/>
              </w:rPr>
              <w:t xml:space="preserve">Lintzeris, N. (2021). Determining clinical cutoff scores for the Australian Treatment Outcomes Profile Psychological Health, Physical Health, and Quality of Life questions. </w:t>
            </w:r>
            <w:r w:rsidRPr="006A0821">
              <w:rPr>
                <w:bCs/>
                <w:i/>
                <w:iCs/>
                <w:sz w:val="20"/>
                <w:szCs w:val="20"/>
              </w:rPr>
              <w:t>Drug and Alcohol Review</w:t>
            </w:r>
            <w:r w:rsidRPr="006A0821">
              <w:rPr>
                <w:bCs/>
                <w:sz w:val="20"/>
                <w:szCs w:val="20"/>
              </w:rPr>
              <w:t xml:space="preserve">, </w:t>
            </w:r>
            <w:r w:rsidRPr="008A3C6D">
              <w:rPr>
                <w:bCs/>
                <w:i/>
                <w:iCs/>
                <w:sz w:val="20"/>
                <w:szCs w:val="20"/>
              </w:rPr>
              <w:t>41</w:t>
            </w:r>
            <w:r w:rsidRPr="006A0821">
              <w:rPr>
                <w:bCs/>
                <w:sz w:val="20"/>
                <w:szCs w:val="20"/>
              </w:rPr>
              <w:t>(1), 106-113.</w:t>
            </w:r>
          </w:p>
          <w:p w14:paraId="5B98FBCB" w14:textId="2D74A49E" w:rsidR="00216218" w:rsidRPr="006A0821" w:rsidRDefault="00216218" w:rsidP="00216218">
            <w:pPr>
              <w:widowControl/>
              <w:autoSpaceDE/>
              <w:autoSpaceDN/>
              <w:spacing w:before="120"/>
              <w:ind w:left="117"/>
              <w:rPr>
                <w:b/>
                <w:sz w:val="20"/>
                <w:szCs w:val="20"/>
              </w:rPr>
            </w:pPr>
            <w:r w:rsidRPr="00216218">
              <w:rPr>
                <w:bCs/>
                <w:sz w:val="20"/>
                <w:szCs w:val="20"/>
              </w:rPr>
              <w:t xml:space="preserve">Lee, J.C., </w:t>
            </w:r>
            <w:r w:rsidRPr="00216218">
              <w:rPr>
                <w:b/>
                <w:sz w:val="20"/>
                <w:szCs w:val="20"/>
              </w:rPr>
              <w:t>Mills, L.</w:t>
            </w:r>
            <w:r w:rsidRPr="00216218">
              <w:rPr>
                <w:bCs/>
                <w:sz w:val="20"/>
                <w:szCs w:val="20"/>
              </w:rPr>
              <w:t xml:space="preserve">, Hayes, B.K., &amp; Livesey, E.J. (2021). Modelling generalization gradients as augmented Gaussian functions. </w:t>
            </w:r>
            <w:r w:rsidRPr="00216218">
              <w:rPr>
                <w:bCs/>
                <w:i/>
                <w:iCs/>
                <w:sz w:val="20"/>
                <w:szCs w:val="20"/>
              </w:rPr>
              <w:t>Quarterly Journal of Experimental Psychology</w:t>
            </w:r>
            <w:r>
              <w:rPr>
                <w:bCs/>
                <w:i/>
                <w:iCs/>
                <w:sz w:val="20"/>
                <w:szCs w:val="20"/>
              </w:rPr>
              <w:t>,</w:t>
            </w:r>
            <w:r w:rsidRPr="00216218">
              <w:rPr>
                <w:bCs/>
                <w:i/>
                <w:iCs/>
                <w:sz w:val="20"/>
                <w:szCs w:val="20"/>
              </w:rPr>
              <w:t xml:space="preserve"> </w:t>
            </w:r>
            <w:r w:rsidRPr="008A3C6D">
              <w:rPr>
                <w:bCs/>
                <w:i/>
                <w:iCs/>
                <w:sz w:val="20"/>
                <w:szCs w:val="20"/>
              </w:rPr>
              <w:t>74</w:t>
            </w:r>
            <w:r>
              <w:rPr>
                <w:bCs/>
                <w:sz w:val="20"/>
                <w:szCs w:val="20"/>
              </w:rPr>
              <w:t>(1)</w:t>
            </w:r>
            <w:r w:rsidRPr="00216218">
              <w:rPr>
                <w:b/>
                <w:sz w:val="20"/>
                <w:szCs w:val="20"/>
              </w:rPr>
              <w:t>.</w:t>
            </w:r>
            <w:r w:rsidRPr="00216218">
              <w:rPr>
                <w:bCs/>
                <w:i/>
                <w:iCs/>
                <w:sz w:val="20"/>
                <w:szCs w:val="20"/>
              </w:rPr>
              <w:t xml:space="preserve"> </w:t>
            </w:r>
            <w:r w:rsidRPr="00216218">
              <w:rPr>
                <w:bCs/>
                <w:sz w:val="20"/>
                <w:szCs w:val="20"/>
              </w:rPr>
              <w:t xml:space="preserve">106-121. </w:t>
            </w:r>
          </w:p>
        </w:tc>
      </w:tr>
      <w:tr w:rsidR="00690CC0" w14:paraId="5AFCE3F3" w14:textId="77777777" w:rsidTr="00216218">
        <w:trPr>
          <w:trHeight w:val="995"/>
        </w:trPr>
        <w:tc>
          <w:tcPr>
            <w:tcW w:w="1471" w:type="dxa"/>
            <w:tcBorders>
              <w:right w:val="single" w:sz="4" w:space="0" w:color="BEBEBE"/>
            </w:tcBorders>
          </w:tcPr>
          <w:p w14:paraId="07998F43" w14:textId="77777777" w:rsidR="00690CC0" w:rsidRDefault="00395A89" w:rsidP="00216218">
            <w:pPr>
              <w:pStyle w:val="TableParagraph"/>
              <w:spacing w:before="120"/>
              <w:ind w:left="51"/>
              <w:rPr>
                <w:sz w:val="20"/>
              </w:rPr>
            </w:pPr>
            <w:r>
              <w:rPr>
                <w:spacing w:val="-4"/>
                <w:sz w:val="20"/>
              </w:rPr>
              <w:t>2020</w:t>
            </w:r>
          </w:p>
        </w:tc>
        <w:tc>
          <w:tcPr>
            <w:tcW w:w="7836" w:type="dxa"/>
            <w:tcBorders>
              <w:left w:val="single" w:sz="4" w:space="0" w:color="BEBEBE"/>
            </w:tcBorders>
          </w:tcPr>
          <w:p w14:paraId="2919B9E2" w14:textId="07A3AEC6" w:rsidR="00690CC0" w:rsidRPr="00216218" w:rsidRDefault="006A0821" w:rsidP="00216218">
            <w:pPr>
              <w:widowControl/>
              <w:autoSpaceDE/>
              <w:autoSpaceDN/>
              <w:spacing w:before="120"/>
              <w:ind w:left="117"/>
              <w:rPr>
                <w:b/>
                <w:sz w:val="20"/>
                <w:szCs w:val="20"/>
              </w:rPr>
            </w:pPr>
            <w:r w:rsidRPr="006A0821">
              <w:rPr>
                <w:rStyle w:val="if-value"/>
                <w:b/>
                <w:bCs/>
                <w:sz w:val="20"/>
                <w:szCs w:val="20"/>
              </w:rPr>
              <w:t>Mills</w:t>
            </w:r>
            <w:r w:rsidRPr="006A0821">
              <w:rPr>
                <w:rStyle w:val="if-value"/>
                <w:sz w:val="20"/>
                <w:szCs w:val="20"/>
              </w:rPr>
              <w:t xml:space="preserve">, </w:t>
            </w:r>
            <w:r w:rsidRPr="006A0821">
              <w:rPr>
                <w:rStyle w:val="if-value"/>
                <w:b/>
                <w:bCs/>
                <w:sz w:val="20"/>
                <w:szCs w:val="20"/>
              </w:rPr>
              <w:t>L.</w:t>
            </w:r>
            <w:r w:rsidRPr="006A0821">
              <w:rPr>
                <w:rStyle w:val="if-value"/>
                <w:sz w:val="20"/>
                <w:szCs w:val="20"/>
              </w:rPr>
              <w:t xml:space="preserve">, Lintzeris, N., Bruno, R., </w:t>
            </w:r>
            <w:proofErr w:type="gramStart"/>
            <w:r w:rsidR="00216218">
              <w:rPr>
                <w:rStyle w:val="if-value"/>
                <w:sz w:val="20"/>
                <w:szCs w:val="20"/>
              </w:rPr>
              <w:t>… ,</w:t>
            </w:r>
            <w:proofErr w:type="gramEnd"/>
            <w:r w:rsidR="00216218">
              <w:rPr>
                <w:rStyle w:val="if-value"/>
                <w:sz w:val="20"/>
                <w:szCs w:val="20"/>
              </w:rPr>
              <w:t xml:space="preserve"> </w:t>
            </w:r>
            <w:r w:rsidRPr="006A0821">
              <w:rPr>
                <w:rStyle w:val="if-value"/>
                <w:sz w:val="20"/>
                <w:szCs w:val="20"/>
              </w:rPr>
              <w:t xml:space="preserve">Mammen, K. (2020). Validation of the Australian Treatment Outcomes Profile (ATOP) for use in clients with cannabis dependence. </w:t>
            </w:r>
            <w:r w:rsidRPr="006A0821">
              <w:rPr>
                <w:rStyle w:val="if-value"/>
                <w:i/>
                <w:iCs/>
                <w:sz w:val="20"/>
                <w:szCs w:val="20"/>
              </w:rPr>
              <w:t>Drug and Alcohol Review</w:t>
            </w:r>
            <w:r w:rsidR="00216218">
              <w:rPr>
                <w:rStyle w:val="if-value"/>
                <w:i/>
                <w:iCs/>
                <w:sz w:val="20"/>
                <w:szCs w:val="20"/>
              </w:rPr>
              <w:t>,</w:t>
            </w:r>
            <w:r w:rsidRPr="006A0821">
              <w:rPr>
                <w:rStyle w:val="if-value"/>
                <w:i/>
                <w:iCs/>
                <w:sz w:val="20"/>
                <w:szCs w:val="20"/>
              </w:rPr>
              <w:t xml:space="preserve"> </w:t>
            </w:r>
            <w:r w:rsidRPr="008A3C6D">
              <w:rPr>
                <w:rStyle w:val="if-value"/>
                <w:i/>
                <w:iCs/>
                <w:sz w:val="20"/>
                <w:szCs w:val="20"/>
              </w:rPr>
              <w:t>39</w:t>
            </w:r>
            <w:r w:rsidRPr="006A0821">
              <w:rPr>
                <w:rStyle w:val="if-value"/>
                <w:sz w:val="20"/>
                <w:szCs w:val="20"/>
              </w:rPr>
              <w:t>(4)</w:t>
            </w:r>
            <w:r w:rsidRPr="006A0821">
              <w:rPr>
                <w:rStyle w:val="if-value"/>
                <w:b/>
                <w:bCs/>
                <w:sz w:val="20"/>
                <w:szCs w:val="20"/>
              </w:rPr>
              <w:t xml:space="preserve">, </w:t>
            </w:r>
            <w:r w:rsidRPr="006A0821">
              <w:rPr>
                <w:rStyle w:val="if-value"/>
                <w:sz w:val="20"/>
                <w:szCs w:val="20"/>
              </w:rPr>
              <w:t>356-364.</w:t>
            </w:r>
            <w:r w:rsidRPr="006A0821">
              <w:rPr>
                <w:rStyle w:val="if-value"/>
                <w:i/>
                <w:iCs/>
                <w:sz w:val="20"/>
                <w:szCs w:val="20"/>
              </w:rPr>
              <w:t xml:space="preserve"> </w:t>
            </w:r>
          </w:p>
        </w:tc>
      </w:tr>
      <w:tr w:rsidR="00690CC0" w14:paraId="2462EF59" w14:textId="77777777" w:rsidTr="00ED0321">
        <w:trPr>
          <w:trHeight w:val="1498"/>
        </w:trPr>
        <w:tc>
          <w:tcPr>
            <w:tcW w:w="1471" w:type="dxa"/>
            <w:tcBorders>
              <w:right w:val="single" w:sz="4" w:space="0" w:color="BEBEBE"/>
            </w:tcBorders>
          </w:tcPr>
          <w:p w14:paraId="32C1BABE" w14:textId="77777777" w:rsidR="00690CC0" w:rsidRDefault="00395A89" w:rsidP="008A3C6D">
            <w:pPr>
              <w:pStyle w:val="TableParagraph"/>
              <w:spacing w:before="120"/>
              <w:ind w:left="51"/>
              <w:rPr>
                <w:sz w:val="20"/>
              </w:rPr>
            </w:pPr>
            <w:r>
              <w:rPr>
                <w:spacing w:val="-4"/>
                <w:sz w:val="20"/>
              </w:rPr>
              <w:t>2019</w:t>
            </w:r>
          </w:p>
        </w:tc>
        <w:tc>
          <w:tcPr>
            <w:tcW w:w="7836" w:type="dxa"/>
            <w:tcBorders>
              <w:left w:val="single" w:sz="4" w:space="0" w:color="BEBEBE"/>
            </w:tcBorders>
          </w:tcPr>
          <w:p w14:paraId="41178BFA" w14:textId="4C76E107" w:rsidR="00690CC0" w:rsidRPr="00216218" w:rsidRDefault="00216218" w:rsidP="00216218">
            <w:pPr>
              <w:pStyle w:val="TableParagraph"/>
              <w:spacing w:before="68" w:line="244" w:lineRule="auto"/>
              <w:ind w:left="117" w:right="152" w:hanging="18"/>
              <w:rPr>
                <w:sz w:val="20"/>
                <w:szCs w:val="20"/>
              </w:rPr>
            </w:pPr>
            <w:r w:rsidRPr="00216218">
              <w:rPr>
                <w:color w:val="000000"/>
                <w:sz w:val="20"/>
                <w:szCs w:val="20"/>
              </w:rPr>
              <w:t xml:space="preserve">Lintzeris, N., Bhardwaj, A., </w:t>
            </w:r>
            <w:r w:rsidRPr="00216218">
              <w:rPr>
                <w:b/>
                <w:bCs/>
                <w:color w:val="000000"/>
                <w:sz w:val="20"/>
                <w:szCs w:val="20"/>
              </w:rPr>
              <w:t>Mills, L</w:t>
            </w:r>
            <w:r w:rsidRPr="00216218">
              <w:rPr>
                <w:color w:val="000000"/>
                <w:sz w:val="20"/>
                <w:szCs w:val="20"/>
              </w:rPr>
              <w:t xml:space="preserve">., et al. (2019). </w:t>
            </w:r>
            <w:proofErr w:type="spellStart"/>
            <w:r w:rsidRPr="00216218">
              <w:rPr>
                <w:color w:val="000000"/>
                <w:sz w:val="20"/>
                <w:szCs w:val="20"/>
              </w:rPr>
              <w:t>Nabiximols</w:t>
            </w:r>
            <w:proofErr w:type="spellEnd"/>
            <w:r w:rsidRPr="00216218">
              <w:rPr>
                <w:color w:val="000000"/>
                <w:sz w:val="20"/>
                <w:szCs w:val="20"/>
              </w:rPr>
              <w:t xml:space="preserve"> for the treatment of cannabis dependence: a randomized clinical trial.</w:t>
            </w:r>
            <w:r w:rsidRPr="00216218">
              <w:rPr>
                <w:rStyle w:val="apple-converted-space"/>
                <w:color w:val="000000"/>
                <w:sz w:val="20"/>
                <w:szCs w:val="20"/>
              </w:rPr>
              <w:t> </w:t>
            </w:r>
            <w:r>
              <w:rPr>
                <w:rStyle w:val="apple-converted-space"/>
                <w:color w:val="000000"/>
                <w:sz w:val="20"/>
                <w:szCs w:val="20"/>
              </w:rPr>
              <w:t xml:space="preserve"> </w:t>
            </w:r>
            <w:r w:rsidRPr="00216218">
              <w:rPr>
                <w:i/>
                <w:iCs/>
                <w:color w:val="000000"/>
                <w:sz w:val="20"/>
                <w:szCs w:val="20"/>
              </w:rPr>
              <w:t>JAMA Internal Medicine.</w:t>
            </w:r>
            <w:r w:rsidRPr="00216218">
              <w:rPr>
                <w:rStyle w:val="apple-converted-space"/>
                <w:i/>
                <w:iCs/>
                <w:color w:val="000000"/>
                <w:sz w:val="20"/>
                <w:szCs w:val="20"/>
              </w:rPr>
              <w:t> </w:t>
            </w:r>
            <w:r w:rsidRPr="008A3C6D">
              <w:rPr>
                <w:rStyle w:val="apple-converted-space"/>
                <w:i/>
                <w:iCs/>
                <w:color w:val="000000"/>
                <w:sz w:val="20"/>
                <w:szCs w:val="20"/>
              </w:rPr>
              <w:t>179</w:t>
            </w:r>
            <w:r>
              <w:rPr>
                <w:rStyle w:val="apple-converted-space"/>
                <w:color w:val="000000"/>
                <w:sz w:val="20"/>
                <w:szCs w:val="20"/>
              </w:rPr>
              <w:t>(</w:t>
            </w:r>
            <w:r w:rsidRPr="00216218">
              <w:rPr>
                <w:rStyle w:val="apple-converted-space"/>
                <w:color w:val="000000"/>
                <w:sz w:val="20"/>
                <w:szCs w:val="20"/>
              </w:rPr>
              <w:t>9</w:t>
            </w:r>
            <w:r>
              <w:rPr>
                <w:rStyle w:val="apple-converted-space"/>
                <w:color w:val="000000"/>
                <w:sz w:val="20"/>
                <w:szCs w:val="20"/>
              </w:rPr>
              <w:t>)</w:t>
            </w:r>
            <w:r w:rsidRPr="00216218">
              <w:rPr>
                <w:rStyle w:val="apple-converted-space"/>
                <w:color w:val="000000"/>
                <w:sz w:val="20"/>
                <w:szCs w:val="20"/>
              </w:rPr>
              <w:t>, 1242-1253.</w:t>
            </w:r>
            <w:r w:rsidRPr="00216218">
              <w:rPr>
                <w:color w:val="000000"/>
                <w:sz w:val="20"/>
                <w:szCs w:val="20"/>
              </w:rPr>
              <w:t xml:space="preserve"> </w:t>
            </w:r>
          </w:p>
          <w:p w14:paraId="3F61C22C" w14:textId="0CC59A28" w:rsidR="00ED0321" w:rsidRPr="00ED0321" w:rsidRDefault="008A3C6D" w:rsidP="00ED0321">
            <w:pPr>
              <w:pStyle w:val="TableParagraph"/>
              <w:spacing w:before="120" w:line="247" w:lineRule="auto"/>
              <w:ind w:left="119" w:right="533"/>
              <w:rPr>
                <w:sz w:val="20"/>
                <w:szCs w:val="20"/>
              </w:rPr>
            </w:pPr>
            <w:r w:rsidRPr="008A3C6D">
              <w:rPr>
                <w:rStyle w:val="if-value"/>
                <w:b/>
                <w:sz w:val="20"/>
                <w:szCs w:val="20"/>
              </w:rPr>
              <w:t>Mills, L.,</w:t>
            </w:r>
            <w:r w:rsidRPr="008A3C6D">
              <w:rPr>
                <w:rStyle w:val="if-value"/>
                <w:sz w:val="20"/>
                <w:szCs w:val="20"/>
              </w:rPr>
              <w:t xml:space="preserve"> Boakes, R.A., &amp; Colagiuri, B. (2019). The effect of dose expectancies on caffeine withdrawal symptoms during tapered dose reduction. </w:t>
            </w:r>
            <w:r w:rsidRPr="008A3C6D">
              <w:rPr>
                <w:rStyle w:val="if-value"/>
                <w:i/>
                <w:sz w:val="20"/>
                <w:szCs w:val="20"/>
              </w:rPr>
              <w:t>Journal of Psychopharmacology</w:t>
            </w:r>
            <w:r w:rsidRPr="008A3C6D">
              <w:rPr>
                <w:rStyle w:val="if-value"/>
                <w:sz w:val="20"/>
                <w:szCs w:val="20"/>
              </w:rPr>
              <w:t xml:space="preserve">, </w:t>
            </w:r>
            <w:r w:rsidRPr="008A3C6D">
              <w:rPr>
                <w:rStyle w:val="if-value"/>
                <w:i/>
                <w:iCs/>
                <w:sz w:val="20"/>
                <w:szCs w:val="20"/>
              </w:rPr>
              <w:t>33</w:t>
            </w:r>
            <w:r>
              <w:rPr>
                <w:rStyle w:val="if-value"/>
                <w:sz w:val="20"/>
                <w:szCs w:val="20"/>
              </w:rPr>
              <w:t>(8)</w:t>
            </w:r>
            <w:r w:rsidRPr="008A3C6D">
              <w:rPr>
                <w:rStyle w:val="if-value"/>
                <w:sz w:val="20"/>
                <w:szCs w:val="20"/>
              </w:rPr>
              <w:t>, 994-1002.</w:t>
            </w:r>
          </w:p>
        </w:tc>
      </w:tr>
      <w:tr w:rsidR="00690CC0" w14:paraId="05605C4F" w14:textId="77777777" w:rsidTr="008306F0">
        <w:trPr>
          <w:trHeight w:val="854"/>
        </w:trPr>
        <w:tc>
          <w:tcPr>
            <w:tcW w:w="1471" w:type="dxa"/>
            <w:tcBorders>
              <w:right w:val="single" w:sz="4" w:space="0" w:color="BEBEBE"/>
            </w:tcBorders>
          </w:tcPr>
          <w:p w14:paraId="0284E940" w14:textId="29D033C1" w:rsidR="00690CC0" w:rsidRDefault="00395A89">
            <w:pPr>
              <w:pStyle w:val="TableParagraph"/>
              <w:ind w:left="50"/>
              <w:rPr>
                <w:sz w:val="20"/>
              </w:rPr>
            </w:pPr>
            <w:r>
              <w:rPr>
                <w:spacing w:val="-4"/>
                <w:sz w:val="20"/>
              </w:rPr>
              <w:t>201</w:t>
            </w:r>
            <w:r w:rsidR="00ED0321">
              <w:rPr>
                <w:spacing w:val="-4"/>
                <w:sz w:val="20"/>
              </w:rPr>
              <w:t>7</w:t>
            </w:r>
          </w:p>
        </w:tc>
        <w:tc>
          <w:tcPr>
            <w:tcW w:w="7836" w:type="dxa"/>
            <w:tcBorders>
              <w:left w:val="single" w:sz="4" w:space="0" w:color="BEBEBE"/>
            </w:tcBorders>
          </w:tcPr>
          <w:p w14:paraId="32446841" w14:textId="5E4D959F" w:rsidR="00690CC0" w:rsidRPr="008306F0" w:rsidRDefault="00ED0321" w:rsidP="008306F0">
            <w:pPr>
              <w:pStyle w:val="TableParagraph"/>
              <w:spacing w:before="61" w:line="247" w:lineRule="auto"/>
              <w:ind w:left="117" w:right="531" w:hanging="18"/>
              <w:rPr>
                <w:sz w:val="20"/>
                <w:szCs w:val="20"/>
              </w:rPr>
            </w:pPr>
            <w:r w:rsidRPr="00ED0321">
              <w:rPr>
                <w:rStyle w:val="if-value"/>
                <w:b/>
                <w:sz w:val="20"/>
                <w:szCs w:val="20"/>
              </w:rPr>
              <w:t>Mills, L.,</w:t>
            </w:r>
            <w:r w:rsidRPr="00ED0321">
              <w:rPr>
                <w:rStyle w:val="if-value"/>
                <w:sz w:val="20"/>
                <w:szCs w:val="20"/>
              </w:rPr>
              <w:t xml:space="preserve"> Dar-Nimrod, I., Colagiuri, B. (2017). Effect of Genetic Information and Information about Caffeine Content on Caffeine Withdrawal Symptoms. </w:t>
            </w:r>
            <w:r w:rsidRPr="00ED0321">
              <w:rPr>
                <w:rStyle w:val="if-value"/>
                <w:i/>
                <w:sz w:val="20"/>
                <w:szCs w:val="20"/>
              </w:rPr>
              <w:t>Scientific Reports,</w:t>
            </w:r>
            <w:r w:rsidRPr="008306F0">
              <w:rPr>
                <w:rStyle w:val="if-value"/>
                <w:bCs/>
                <w:i/>
                <w:iCs/>
                <w:sz w:val="20"/>
                <w:szCs w:val="20"/>
              </w:rPr>
              <w:t xml:space="preserve"> 7</w:t>
            </w:r>
            <w:r w:rsidR="008306F0" w:rsidRPr="008306F0">
              <w:rPr>
                <w:rStyle w:val="if-value"/>
                <w:bCs/>
                <w:sz w:val="20"/>
                <w:szCs w:val="20"/>
              </w:rPr>
              <w:t>(1)</w:t>
            </w:r>
            <w:r w:rsidRPr="00ED0321">
              <w:rPr>
                <w:rStyle w:val="if-value"/>
                <w:b/>
                <w:sz w:val="20"/>
                <w:szCs w:val="20"/>
              </w:rPr>
              <w:t xml:space="preserve">, </w:t>
            </w:r>
            <w:r w:rsidRPr="00ED0321">
              <w:rPr>
                <w:rStyle w:val="if-value"/>
                <w:sz w:val="20"/>
                <w:szCs w:val="20"/>
              </w:rPr>
              <w:t>1-10</w:t>
            </w:r>
          </w:p>
        </w:tc>
      </w:tr>
      <w:tr w:rsidR="00690CC0" w14:paraId="05BA6F28" w14:textId="77777777" w:rsidTr="008306F0">
        <w:trPr>
          <w:trHeight w:val="710"/>
        </w:trPr>
        <w:tc>
          <w:tcPr>
            <w:tcW w:w="1471" w:type="dxa"/>
            <w:tcBorders>
              <w:right w:val="single" w:sz="4" w:space="0" w:color="BEBEBE"/>
            </w:tcBorders>
          </w:tcPr>
          <w:p w14:paraId="3C8692E7" w14:textId="77777777" w:rsidR="00690CC0" w:rsidRDefault="00395A89">
            <w:pPr>
              <w:pStyle w:val="TableParagraph"/>
              <w:ind w:left="50"/>
              <w:rPr>
                <w:sz w:val="20"/>
              </w:rPr>
            </w:pPr>
            <w:r>
              <w:rPr>
                <w:spacing w:val="-4"/>
                <w:sz w:val="20"/>
              </w:rPr>
              <w:t>2016</w:t>
            </w:r>
          </w:p>
        </w:tc>
        <w:tc>
          <w:tcPr>
            <w:tcW w:w="7836" w:type="dxa"/>
            <w:tcBorders>
              <w:left w:val="single" w:sz="4" w:space="0" w:color="BEBEBE"/>
            </w:tcBorders>
          </w:tcPr>
          <w:p w14:paraId="55A71416" w14:textId="1DFA5BFF" w:rsidR="008306F0" w:rsidRPr="008306F0" w:rsidRDefault="008306F0" w:rsidP="008306F0">
            <w:pPr>
              <w:pStyle w:val="TableParagraph"/>
              <w:spacing w:before="37" w:line="250" w:lineRule="atLeast"/>
              <w:ind w:left="117" w:right="235" w:hanging="18"/>
              <w:rPr>
                <w:noProof/>
                <w:sz w:val="20"/>
                <w:szCs w:val="20"/>
              </w:rPr>
            </w:pPr>
            <w:r w:rsidRPr="008306F0">
              <w:rPr>
                <w:b/>
                <w:noProof/>
                <w:sz w:val="20"/>
                <w:szCs w:val="20"/>
              </w:rPr>
              <w:t>Mills, L</w:t>
            </w:r>
            <w:r w:rsidRPr="008306F0">
              <w:rPr>
                <w:noProof/>
                <w:sz w:val="20"/>
                <w:szCs w:val="20"/>
              </w:rPr>
              <w:t xml:space="preserve">., Boakes, R. A. &amp; Colagiuri, B. (2016). Placebo caffeine reduces withdrawal in abstinent coffee drinkers. </w:t>
            </w:r>
            <w:r w:rsidRPr="008306F0">
              <w:rPr>
                <w:i/>
                <w:noProof/>
                <w:sz w:val="20"/>
                <w:szCs w:val="20"/>
              </w:rPr>
              <w:t>Journal of Psychopharmacology</w:t>
            </w:r>
            <w:r w:rsidRPr="008306F0">
              <w:rPr>
                <w:noProof/>
                <w:sz w:val="20"/>
                <w:szCs w:val="20"/>
              </w:rPr>
              <w:t xml:space="preserve"> </w:t>
            </w:r>
            <w:r w:rsidRPr="008306F0">
              <w:rPr>
                <w:bCs/>
                <w:i/>
                <w:iCs/>
                <w:noProof/>
                <w:sz w:val="20"/>
                <w:szCs w:val="20"/>
              </w:rPr>
              <w:t>30</w:t>
            </w:r>
            <w:r w:rsidRPr="008306F0">
              <w:rPr>
                <w:bCs/>
                <w:noProof/>
                <w:sz w:val="20"/>
                <w:szCs w:val="20"/>
              </w:rPr>
              <w:t>(4)</w:t>
            </w:r>
            <w:r w:rsidRPr="008306F0">
              <w:rPr>
                <w:noProof/>
                <w:sz w:val="20"/>
                <w:szCs w:val="20"/>
              </w:rPr>
              <w:t>, 388-394.</w:t>
            </w:r>
          </w:p>
        </w:tc>
      </w:tr>
    </w:tbl>
    <w:p w14:paraId="29C6445A" w14:textId="77777777" w:rsidR="00690CC0" w:rsidRDefault="00690CC0">
      <w:pPr>
        <w:pStyle w:val="BodyText"/>
        <w:spacing w:before="4"/>
        <w:rPr>
          <w:b/>
          <w:sz w:val="2"/>
        </w:rPr>
      </w:pPr>
    </w:p>
    <w:p w14:paraId="0F2E4A03" w14:textId="77777777" w:rsidR="00690CC0" w:rsidRDefault="00690CC0">
      <w:pPr>
        <w:pStyle w:val="BodyText"/>
        <w:spacing w:before="71"/>
        <w:rPr>
          <w:b/>
        </w:rPr>
      </w:pPr>
    </w:p>
    <w:p w14:paraId="7DD9FB99" w14:textId="31E79DD3" w:rsidR="00690CC0" w:rsidRDefault="00395A89">
      <w:pPr>
        <w:spacing w:before="1" w:after="21"/>
        <w:ind w:left="155"/>
        <w:rPr>
          <w:b/>
          <w:sz w:val="20"/>
        </w:rPr>
      </w:pPr>
      <w:r>
        <w:rPr>
          <w:b/>
          <w:color w:val="006FC0"/>
          <w:spacing w:val="-2"/>
          <w:sz w:val="20"/>
        </w:rPr>
        <w:t>PRESENTATIONS</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294516" w14:paraId="545D5C3E" w14:textId="77777777" w:rsidTr="00294516">
        <w:trPr>
          <w:trHeight w:val="202"/>
        </w:trPr>
        <w:tc>
          <w:tcPr>
            <w:tcW w:w="9420" w:type="dxa"/>
            <w:gridSpan w:val="2"/>
            <w:tcBorders>
              <w:top w:val="single" w:sz="12" w:space="0" w:color="000000"/>
            </w:tcBorders>
            <w:vAlign w:val="center"/>
          </w:tcPr>
          <w:p w14:paraId="4009D5D6" w14:textId="625ED61B" w:rsidR="00294516" w:rsidRPr="00294516" w:rsidRDefault="00294516" w:rsidP="00B67C30">
            <w:pPr>
              <w:pStyle w:val="TableParagraph"/>
              <w:spacing w:before="0" w:line="247" w:lineRule="auto"/>
              <w:ind w:right="896"/>
              <w:rPr>
                <w:b/>
                <w:w w:val="105"/>
                <w:sz w:val="20"/>
              </w:rPr>
            </w:pPr>
            <w:r w:rsidRPr="00294516">
              <w:rPr>
                <w:b/>
                <w:w w:val="105"/>
                <w:sz w:val="20"/>
              </w:rPr>
              <w:t>Conference presentations and symposia</w:t>
            </w:r>
          </w:p>
        </w:tc>
      </w:tr>
      <w:tr w:rsidR="00690CC0" w14:paraId="7EFC8321" w14:textId="77777777">
        <w:trPr>
          <w:trHeight w:val="1657"/>
        </w:trPr>
        <w:tc>
          <w:tcPr>
            <w:tcW w:w="1451" w:type="dxa"/>
            <w:tcBorders>
              <w:top w:val="single" w:sz="12" w:space="0" w:color="000000"/>
              <w:right w:val="single" w:sz="4" w:space="0" w:color="BEBEBE"/>
            </w:tcBorders>
          </w:tcPr>
          <w:p w14:paraId="2174B0B1" w14:textId="77777777" w:rsidR="001A6242" w:rsidRDefault="001A6242">
            <w:pPr>
              <w:pStyle w:val="TableParagraph"/>
              <w:spacing w:before="64"/>
              <w:ind w:left="30"/>
              <w:rPr>
                <w:spacing w:val="-4"/>
                <w:sz w:val="20"/>
              </w:rPr>
            </w:pPr>
            <w:r>
              <w:rPr>
                <w:spacing w:val="-4"/>
                <w:sz w:val="20"/>
              </w:rPr>
              <w:t>2018 - 2023</w:t>
            </w:r>
          </w:p>
          <w:p w14:paraId="06296090" w14:textId="77777777" w:rsidR="00556FBB" w:rsidRPr="00556FBB" w:rsidRDefault="00556FBB" w:rsidP="00556FBB"/>
          <w:p w14:paraId="0F8DE1AC" w14:textId="77777777" w:rsidR="00556FBB" w:rsidRPr="00556FBB" w:rsidRDefault="00556FBB" w:rsidP="00556FBB"/>
          <w:p w14:paraId="00BBA307" w14:textId="77777777" w:rsidR="00556FBB" w:rsidRPr="00556FBB" w:rsidRDefault="00556FBB" w:rsidP="00556FBB"/>
          <w:p w14:paraId="4888C24D" w14:textId="3D034753" w:rsidR="00556FBB" w:rsidRDefault="00556FBB" w:rsidP="00556FBB">
            <w:pPr>
              <w:rPr>
                <w:sz w:val="20"/>
                <w:szCs w:val="20"/>
              </w:rPr>
            </w:pPr>
            <w:r w:rsidRPr="00556FBB">
              <w:rPr>
                <w:sz w:val="20"/>
                <w:szCs w:val="20"/>
              </w:rPr>
              <w:t xml:space="preserve">2022 </w:t>
            </w:r>
            <w:r w:rsidR="0036024A">
              <w:rPr>
                <w:sz w:val="20"/>
                <w:szCs w:val="20"/>
              </w:rPr>
              <w:t>–</w:t>
            </w:r>
            <w:r w:rsidRPr="00556FBB">
              <w:rPr>
                <w:sz w:val="20"/>
                <w:szCs w:val="20"/>
              </w:rPr>
              <w:t xml:space="preserve"> 2023</w:t>
            </w:r>
          </w:p>
          <w:p w14:paraId="2E962AB9" w14:textId="50724935" w:rsidR="0036024A" w:rsidRPr="00556FBB" w:rsidRDefault="0036024A" w:rsidP="007A53C8">
            <w:pPr>
              <w:spacing w:before="120"/>
              <w:rPr>
                <w:sz w:val="20"/>
                <w:szCs w:val="20"/>
              </w:rPr>
            </w:pPr>
            <w:r>
              <w:rPr>
                <w:sz w:val="20"/>
                <w:szCs w:val="20"/>
              </w:rPr>
              <w:t>2023</w:t>
            </w:r>
          </w:p>
        </w:tc>
        <w:tc>
          <w:tcPr>
            <w:tcW w:w="7969" w:type="dxa"/>
            <w:tcBorders>
              <w:top w:val="single" w:sz="12" w:space="0" w:color="000000"/>
              <w:left w:val="single" w:sz="4" w:space="0" w:color="BEBEBE"/>
            </w:tcBorders>
          </w:tcPr>
          <w:p w14:paraId="07D0169B" w14:textId="361CEB6F" w:rsidR="00556FBB" w:rsidRDefault="001A6242" w:rsidP="00556FBB">
            <w:pPr>
              <w:pStyle w:val="TableParagraph"/>
              <w:spacing w:before="61" w:line="247" w:lineRule="auto"/>
              <w:ind w:left="118" w:right="898" w:hanging="19"/>
              <w:jc w:val="both"/>
              <w:rPr>
                <w:bCs/>
                <w:w w:val="105"/>
                <w:sz w:val="20"/>
              </w:rPr>
            </w:pPr>
            <w:r>
              <w:rPr>
                <w:bCs/>
                <w:w w:val="105"/>
                <w:sz w:val="20"/>
              </w:rPr>
              <w:t xml:space="preserve">Australian Professional Society for Alcohol and Drugs (APSAD): Adelaide 2023 (2 </w:t>
            </w:r>
            <w:r w:rsidR="00D27C74">
              <w:rPr>
                <w:bCs/>
                <w:w w:val="105"/>
                <w:sz w:val="20"/>
              </w:rPr>
              <w:t xml:space="preserve">oral </w:t>
            </w:r>
            <w:r>
              <w:rPr>
                <w:bCs/>
                <w:w w:val="105"/>
                <w:sz w:val="20"/>
              </w:rPr>
              <w:t>presentations), Darwin 2022 (1</w:t>
            </w:r>
            <w:r w:rsidR="00D27C74">
              <w:rPr>
                <w:bCs/>
                <w:w w:val="105"/>
                <w:sz w:val="20"/>
              </w:rPr>
              <w:t xml:space="preserve"> oral</w:t>
            </w:r>
            <w:r>
              <w:rPr>
                <w:bCs/>
                <w:w w:val="105"/>
                <w:sz w:val="20"/>
              </w:rPr>
              <w:t xml:space="preserve"> presentation), </w:t>
            </w:r>
            <w:r w:rsidR="00D27C74">
              <w:rPr>
                <w:bCs/>
                <w:w w:val="105"/>
                <w:sz w:val="20"/>
              </w:rPr>
              <w:t xml:space="preserve">Online 2021 (1 oral presentation), </w:t>
            </w:r>
            <w:r>
              <w:rPr>
                <w:bCs/>
                <w:w w:val="105"/>
                <w:sz w:val="20"/>
              </w:rPr>
              <w:t>Online 202</w:t>
            </w:r>
            <w:r w:rsidR="00D27C74">
              <w:rPr>
                <w:bCs/>
                <w:w w:val="105"/>
                <w:sz w:val="20"/>
              </w:rPr>
              <w:t>0 (2 oral presentations), Hobart 2019 (</w:t>
            </w:r>
            <w:r w:rsidR="00556FBB">
              <w:rPr>
                <w:bCs/>
                <w:w w:val="105"/>
                <w:sz w:val="20"/>
              </w:rPr>
              <w:t>3 oral presentations, one poster), Auckland 2018 (1 oral presentation, 1 poster).</w:t>
            </w:r>
          </w:p>
          <w:p w14:paraId="7B5DD1CA" w14:textId="77777777" w:rsidR="001A6242" w:rsidRDefault="001A6242" w:rsidP="00556FBB">
            <w:pPr>
              <w:pStyle w:val="TableParagraph"/>
              <w:spacing w:before="61" w:line="247" w:lineRule="auto"/>
              <w:ind w:left="118" w:right="898" w:hanging="19"/>
              <w:jc w:val="both"/>
              <w:rPr>
                <w:bCs/>
                <w:w w:val="105"/>
                <w:sz w:val="20"/>
              </w:rPr>
            </w:pPr>
            <w:r>
              <w:rPr>
                <w:bCs/>
                <w:w w:val="105"/>
                <w:sz w:val="20"/>
              </w:rPr>
              <w:t xml:space="preserve"> </w:t>
            </w:r>
            <w:r w:rsidR="0036024A">
              <w:rPr>
                <w:bCs/>
                <w:w w:val="105"/>
                <w:sz w:val="20"/>
              </w:rPr>
              <w:t>ACannabis Conference: Melbourne 2023, Online 2022</w:t>
            </w:r>
          </w:p>
          <w:p w14:paraId="43145B39" w14:textId="0637535F" w:rsidR="0036024A" w:rsidRPr="001A6242" w:rsidRDefault="0036024A" w:rsidP="007A53C8">
            <w:pPr>
              <w:pStyle w:val="TableParagraph"/>
              <w:spacing w:before="120" w:line="247" w:lineRule="auto"/>
              <w:ind w:left="113" w:right="896" w:hanging="17"/>
              <w:jc w:val="both"/>
              <w:rPr>
                <w:bCs/>
                <w:w w:val="105"/>
                <w:sz w:val="20"/>
              </w:rPr>
            </w:pPr>
            <w:r>
              <w:rPr>
                <w:bCs/>
                <w:w w:val="105"/>
                <w:sz w:val="20"/>
              </w:rPr>
              <w:t>United in Compassion conference: Brisbane 2023</w:t>
            </w:r>
          </w:p>
        </w:tc>
      </w:tr>
      <w:tr w:rsidR="00690CC0" w14:paraId="40CA7A4D" w14:textId="77777777" w:rsidTr="00294516">
        <w:trPr>
          <w:trHeight w:val="1718"/>
        </w:trPr>
        <w:tc>
          <w:tcPr>
            <w:tcW w:w="1451" w:type="dxa"/>
            <w:tcBorders>
              <w:bottom w:val="single" w:sz="12" w:space="0" w:color="000000"/>
              <w:right w:val="single" w:sz="4" w:space="0" w:color="BEBEBE"/>
            </w:tcBorders>
          </w:tcPr>
          <w:p w14:paraId="74D41376" w14:textId="77777777" w:rsidR="00690CC0" w:rsidRDefault="007A53C8" w:rsidP="007A53C8">
            <w:pPr>
              <w:pStyle w:val="TableParagraph"/>
              <w:spacing w:before="120"/>
              <w:ind w:left="0"/>
              <w:rPr>
                <w:sz w:val="20"/>
              </w:rPr>
            </w:pPr>
            <w:r>
              <w:rPr>
                <w:sz w:val="20"/>
              </w:rPr>
              <w:t>2022</w:t>
            </w:r>
          </w:p>
          <w:p w14:paraId="023B8C2A" w14:textId="77777777" w:rsidR="00E72A1E" w:rsidRDefault="00E72A1E" w:rsidP="007A53C8">
            <w:pPr>
              <w:pStyle w:val="TableParagraph"/>
              <w:spacing w:before="120"/>
              <w:ind w:left="0"/>
              <w:rPr>
                <w:sz w:val="20"/>
              </w:rPr>
            </w:pPr>
            <w:r>
              <w:rPr>
                <w:sz w:val="20"/>
              </w:rPr>
              <w:t>2022</w:t>
            </w:r>
          </w:p>
          <w:p w14:paraId="3D058D11" w14:textId="77777777" w:rsidR="00F90FDF" w:rsidRDefault="00F90FDF" w:rsidP="007A53C8">
            <w:pPr>
              <w:pStyle w:val="TableParagraph"/>
              <w:spacing w:before="120"/>
              <w:ind w:left="0"/>
              <w:rPr>
                <w:sz w:val="20"/>
              </w:rPr>
            </w:pPr>
            <w:r>
              <w:rPr>
                <w:sz w:val="20"/>
              </w:rPr>
              <w:t>2017</w:t>
            </w:r>
          </w:p>
          <w:p w14:paraId="383F78A2" w14:textId="00F300EA" w:rsidR="00F90FDF" w:rsidRDefault="007C4F99" w:rsidP="007A53C8">
            <w:pPr>
              <w:pStyle w:val="TableParagraph"/>
              <w:spacing w:before="120"/>
              <w:ind w:left="0"/>
              <w:rPr>
                <w:sz w:val="20"/>
              </w:rPr>
            </w:pPr>
            <w:r>
              <w:rPr>
                <w:sz w:val="20"/>
              </w:rPr>
              <w:t>2016</w:t>
            </w:r>
          </w:p>
        </w:tc>
        <w:tc>
          <w:tcPr>
            <w:tcW w:w="7969" w:type="dxa"/>
            <w:tcBorders>
              <w:left w:val="single" w:sz="4" w:space="0" w:color="BEBEBE"/>
              <w:bottom w:val="single" w:sz="12" w:space="0" w:color="000000"/>
            </w:tcBorders>
          </w:tcPr>
          <w:p w14:paraId="642B857B" w14:textId="1FD08E70" w:rsidR="007A53C8" w:rsidRPr="007A53C8" w:rsidRDefault="007A53C8" w:rsidP="007A53C8">
            <w:pPr>
              <w:pStyle w:val="TableParagraph"/>
              <w:spacing w:before="120" w:line="245" w:lineRule="auto"/>
              <w:ind w:left="816" w:right="363" w:hanging="720"/>
              <w:rPr>
                <w:bCs/>
                <w:w w:val="105"/>
                <w:sz w:val="20"/>
              </w:rPr>
            </w:pPr>
            <w:r>
              <w:rPr>
                <w:bCs/>
                <w:w w:val="105"/>
                <w:sz w:val="20"/>
              </w:rPr>
              <w:t>Drug Alcohol Research Innovation Active Learning</w:t>
            </w:r>
            <w:r w:rsidR="00F90FDF">
              <w:rPr>
                <w:bCs/>
                <w:w w:val="105"/>
                <w:sz w:val="20"/>
              </w:rPr>
              <w:t xml:space="preserve"> (DARIA)</w:t>
            </w:r>
            <w:r w:rsidR="00E72A1E">
              <w:rPr>
                <w:bCs/>
                <w:w w:val="105"/>
                <w:sz w:val="20"/>
              </w:rPr>
              <w:t xml:space="preserve">, </w:t>
            </w:r>
            <w:proofErr w:type="gramStart"/>
            <w:r w:rsidR="00E72A1E">
              <w:rPr>
                <w:bCs/>
                <w:w w:val="105"/>
                <w:sz w:val="20"/>
              </w:rPr>
              <w:t>online</w:t>
            </w:r>
            <w:proofErr w:type="gramEnd"/>
          </w:p>
          <w:p w14:paraId="5448CDF9" w14:textId="31731CA8" w:rsidR="00E72A1E" w:rsidRPr="00E72A1E" w:rsidRDefault="00E72A1E" w:rsidP="00E72A1E">
            <w:pPr>
              <w:pStyle w:val="TableParagraph"/>
              <w:spacing w:before="120" w:line="247" w:lineRule="auto"/>
              <w:ind w:left="816" w:right="499" w:hanging="720"/>
              <w:rPr>
                <w:bCs/>
                <w:w w:val="105"/>
                <w:sz w:val="20"/>
              </w:rPr>
            </w:pPr>
            <w:r>
              <w:rPr>
                <w:bCs/>
                <w:w w:val="105"/>
                <w:sz w:val="20"/>
              </w:rPr>
              <w:t xml:space="preserve">National Centre for Clinical Research in Emerging Drugs (NCCRED) Symposium: online </w:t>
            </w:r>
          </w:p>
          <w:p w14:paraId="5C7AD320" w14:textId="351CCAED" w:rsidR="00F90FDF" w:rsidRPr="00F90FDF" w:rsidRDefault="00F90FDF" w:rsidP="00F90FDF">
            <w:pPr>
              <w:adjustRightInd w:val="0"/>
              <w:spacing w:before="120"/>
              <w:ind w:left="118" w:right="-6"/>
              <w:rPr>
                <w:bCs/>
                <w:sz w:val="20"/>
                <w:szCs w:val="20"/>
              </w:rPr>
            </w:pPr>
            <w:r w:rsidRPr="00F90FDF">
              <w:rPr>
                <w:bCs/>
                <w:sz w:val="20"/>
                <w:szCs w:val="20"/>
              </w:rPr>
              <w:t>Society for Interdisciplinary Placebo Studies (SIPS) conference, Leiden, The Netherlands</w:t>
            </w:r>
          </w:p>
          <w:p w14:paraId="75A7C8AD" w14:textId="5B628FE7" w:rsidR="00690CC0" w:rsidRPr="007C4F99" w:rsidRDefault="007C4F99" w:rsidP="00F83806">
            <w:pPr>
              <w:adjustRightInd w:val="0"/>
              <w:spacing w:before="120" w:after="60"/>
              <w:ind w:left="119" w:right="-6"/>
              <w:rPr>
                <w:bCs/>
                <w:sz w:val="20"/>
              </w:rPr>
            </w:pPr>
            <w:r w:rsidRPr="007C4F99">
              <w:rPr>
                <w:bCs/>
                <w:sz w:val="20"/>
                <w:szCs w:val="20"/>
              </w:rPr>
              <w:t xml:space="preserve">Association for </w:t>
            </w:r>
            <w:proofErr w:type="spellStart"/>
            <w:r w:rsidRPr="007C4F99">
              <w:rPr>
                <w:bCs/>
                <w:sz w:val="20"/>
                <w:szCs w:val="20"/>
              </w:rPr>
              <w:t>Behavioural</w:t>
            </w:r>
            <w:proofErr w:type="spellEnd"/>
            <w:r w:rsidRPr="007C4F99">
              <w:rPr>
                <w:bCs/>
                <w:sz w:val="20"/>
                <w:szCs w:val="20"/>
              </w:rPr>
              <w:t xml:space="preserve"> and Cognitive Therapies: 50</w:t>
            </w:r>
            <w:r w:rsidRPr="007C4F99">
              <w:rPr>
                <w:bCs/>
                <w:sz w:val="20"/>
                <w:szCs w:val="20"/>
                <w:vertAlign w:val="superscript"/>
              </w:rPr>
              <w:t>th</w:t>
            </w:r>
            <w:r w:rsidRPr="007C4F99">
              <w:rPr>
                <w:bCs/>
                <w:sz w:val="20"/>
                <w:szCs w:val="20"/>
              </w:rPr>
              <w:t xml:space="preserve"> Annual Convention, New York City, USA, Oct 27-30, 2016. </w:t>
            </w:r>
          </w:p>
        </w:tc>
      </w:tr>
      <w:tr w:rsidR="00294516" w14:paraId="78934E83" w14:textId="77777777" w:rsidTr="00EB79EA">
        <w:trPr>
          <w:trHeight w:val="256"/>
        </w:trPr>
        <w:tc>
          <w:tcPr>
            <w:tcW w:w="9420" w:type="dxa"/>
            <w:gridSpan w:val="2"/>
            <w:tcBorders>
              <w:top w:val="single" w:sz="12" w:space="0" w:color="000000"/>
              <w:bottom w:val="single" w:sz="12" w:space="0" w:color="000000"/>
            </w:tcBorders>
            <w:vAlign w:val="center"/>
          </w:tcPr>
          <w:p w14:paraId="50AC2EFC" w14:textId="7B9EC176" w:rsidR="00294516" w:rsidRPr="00294516" w:rsidRDefault="00294516" w:rsidP="00EB79EA">
            <w:pPr>
              <w:pStyle w:val="TableParagraph"/>
              <w:spacing w:before="0" w:line="245" w:lineRule="auto"/>
              <w:ind w:left="816" w:right="363" w:hanging="720"/>
              <w:rPr>
                <w:b/>
                <w:w w:val="105"/>
                <w:sz w:val="20"/>
              </w:rPr>
            </w:pPr>
            <w:r w:rsidRPr="00294516">
              <w:rPr>
                <w:b/>
                <w:w w:val="105"/>
                <w:sz w:val="20"/>
              </w:rPr>
              <w:t>Invited Talks</w:t>
            </w:r>
          </w:p>
        </w:tc>
      </w:tr>
      <w:tr w:rsidR="00294516" w14:paraId="66000BFA" w14:textId="77777777" w:rsidTr="00F53084">
        <w:trPr>
          <w:trHeight w:val="2387"/>
        </w:trPr>
        <w:tc>
          <w:tcPr>
            <w:tcW w:w="1451" w:type="dxa"/>
            <w:tcBorders>
              <w:top w:val="single" w:sz="12" w:space="0" w:color="000000"/>
              <w:right w:val="single" w:sz="4" w:space="0" w:color="BEBEBE"/>
            </w:tcBorders>
          </w:tcPr>
          <w:p w14:paraId="714CC2A2" w14:textId="77777777" w:rsidR="00294516" w:rsidRDefault="00294516" w:rsidP="00EB79EA">
            <w:pPr>
              <w:pStyle w:val="TableParagraph"/>
              <w:spacing w:before="120"/>
              <w:ind w:left="0"/>
              <w:rPr>
                <w:sz w:val="20"/>
              </w:rPr>
            </w:pPr>
            <w:r>
              <w:rPr>
                <w:sz w:val="20"/>
              </w:rPr>
              <w:t>20</w:t>
            </w:r>
            <w:r w:rsidR="00EB79EA">
              <w:rPr>
                <w:sz w:val="20"/>
              </w:rPr>
              <w:t>24</w:t>
            </w:r>
          </w:p>
          <w:p w14:paraId="4C8C95C8" w14:textId="77777777" w:rsidR="001D281F" w:rsidRDefault="006E4556" w:rsidP="00EB79EA">
            <w:pPr>
              <w:pStyle w:val="TableParagraph"/>
              <w:spacing w:before="120"/>
              <w:ind w:left="0"/>
              <w:rPr>
                <w:sz w:val="20"/>
              </w:rPr>
            </w:pPr>
            <w:r>
              <w:rPr>
                <w:sz w:val="20"/>
              </w:rPr>
              <w:t>2022</w:t>
            </w:r>
          </w:p>
          <w:p w14:paraId="31A5DFCD" w14:textId="77777777" w:rsidR="00F53084" w:rsidRDefault="001D281F" w:rsidP="001D281F">
            <w:pPr>
              <w:pStyle w:val="TableParagraph"/>
              <w:spacing w:before="360"/>
              <w:ind w:left="0"/>
              <w:rPr>
                <w:sz w:val="20"/>
              </w:rPr>
            </w:pPr>
            <w:r>
              <w:rPr>
                <w:sz w:val="20"/>
              </w:rPr>
              <w:t>2020</w:t>
            </w:r>
          </w:p>
          <w:p w14:paraId="05EC668D" w14:textId="4C27E5C0" w:rsidR="00F53084" w:rsidRDefault="00F53084" w:rsidP="00F53084">
            <w:pPr>
              <w:pStyle w:val="TableParagraph"/>
              <w:spacing w:before="120"/>
              <w:ind w:left="0"/>
              <w:rPr>
                <w:sz w:val="20"/>
              </w:rPr>
            </w:pPr>
            <w:r>
              <w:rPr>
                <w:sz w:val="20"/>
              </w:rPr>
              <w:t>2017</w:t>
            </w:r>
          </w:p>
          <w:p w14:paraId="51BFFCA8" w14:textId="77777777" w:rsidR="006E4556" w:rsidRDefault="006E4556" w:rsidP="00EB79EA">
            <w:pPr>
              <w:pStyle w:val="TableParagraph"/>
              <w:spacing w:before="120"/>
              <w:ind w:left="0"/>
              <w:rPr>
                <w:sz w:val="20"/>
              </w:rPr>
            </w:pPr>
          </w:p>
          <w:p w14:paraId="1633437D" w14:textId="40BDA598" w:rsidR="006E4556" w:rsidRDefault="006E4556" w:rsidP="00EB79EA">
            <w:pPr>
              <w:pStyle w:val="TableParagraph"/>
              <w:spacing w:before="120"/>
              <w:ind w:left="0"/>
              <w:rPr>
                <w:sz w:val="20"/>
              </w:rPr>
            </w:pPr>
          </w:p>
        </w:tc>
        <w:tc>
          <w:tcPr>
            <w:tcW w:w="7969" w:type="dxa"/>
            <w:tcBorders>
              <w:top w:val="single" w:sz="12" w:space="0" w:color="000000"/>
              <w:left w:val="single" w:sz="4" w:space="0" w:color="BEBEBE"/>
            </w:tcBorders>
          </w:tcPr>
          <w:p w14:paraId="34872152" w14:textId="6CF1713B" w:rsidR="00294516" w:rsidRDefault="00EB79EA" w:rsidP="007A53C8">
            <w:pPr>
              <w:pStyle w:val="TableParagraph"/>
              <w:spacing w:before="120" w:line="245" w:lineRule="auto"/>
              <w:ind w:left="816" w:right="363" w:hanging="720"/>
              <w:rPr>
                <w:bCs/>
                <w:w w:val="105"/>
                <w:sz w:val="20"/>
              </w:rPr>
            </w:pPr>
            <w:r>
              <w:rPr>
                <w:bCs/>
                <w:w w:val="105"/>
                <w:sz w:val="20"/>
              </w:rPr>
              <w:t xml:space="preserve">School </w:t>
            </w:r>
            <w:r w:rsidR="00F83806">
              <w:rPr>
                <w:bCs/>
                <w:w w:val="105"/>
                <w:sz w:val="20"/>
              </w:rPr>
              <w:t>colloquium</w:t>
            </w:r>
            <w:r>
              <w:rPr>
                <w:bCs/>
                <w:w w:val="105"/>
                <w:sz w:val="20"/>
              </w:rPr>
              <w:t>, School of Psychology University of Sydney</w:t>
            </w:r>
            <w:r w:rsidR="00B36EA2">
              <w:rPr>
                <w:bCs/>
                <w:w w:val="105"/>
                <w:sz w:val="20"/>
              </w:rPr>
              <w:t>, April 19, 2024</w:t>
            </w:r>
            <w:r>
              <w:rPr>
                <w:bCs/>
                <w:w w:val="105"/>
                <w:sz w:val="20"/>
              </w:rPr>
              <w:t xml:space="preserve"> </w:t>
            </w:r>
          </w:p>
          <w:p w14:paraId="2BFB4281" w14:textId="5764C322" w:rsidR="006E4556" w:rsidRPr="006E4556" w:rsidRDefault="006E4556" w:rsidP="006E4556">
            <w:pPr>
              <w:adjustRightInd w:val="0"/>
              <w:spacing w:before="120"/>
              <w:ind w:left="118" w:right="-6"/>
              <w:rPr>
                <w:rFonts w:asciiTheme="minorHAnsi" w:hAnsiTheme="minorHAnsi" w:cstheme="minorHAnsi"/>
                <w:bCs/>
                <w:sz w:val="20"/>
                <w:szCs w:val="20"/>
              </w:rPr>
            </w:pPr>
            <w:r w:rsidRPr="006E4556">
              <w:rPr>
                <w:rFonts w:asciiTheme="minorHAnsi" w:hAnsiTheme="minorHAnsi" w:cstheme="minorHAnsi"/>
                <w:bCs/>
                <w:sz w:val="20"/>
                <w:szCs w:val="20"/>
              </w:rPr>
              <w:t xml:space="preserve">National Drug and Alcohol Research Centre (NDARC) Learning and Development Workshop on Bayesian Analysis </w:t>
            </w:r>
          </w:p>
          <w:p w14:paraId="7C2AB96C" w14:textId="16A0F249" w:rsidR="006E4556" w:rsidRDefault="006E4556" w:rsidP="006E4556">
            <w:pPr>
              <w:spacing w:before="120"/>
              <w:ind w:left="118"/>
              <w:rPr>
                <w:rFonts w:asciiTheme="minorHAnsi" w:hAnsiTheme="minorHAnsi" w:cstheme="minorHAnsi"/>
                <w:bCs/>
                <w:sz w:val="20"/>
                <w:szCs w:val="20"/>
              </w:rPr>
            </w:pPr>
            <w:r>
              <w:rPr>
                <w:rFonts w:asciiTheme="minorHAnsi" w:hAnsiTheme="minorHAnsi" w:cstheme="minorHAnsi"/>
                <w:bCs/>
                <w:sz w:val="20"/>
                <w:szCs w:val="20"/>
              </w:rPr>
              <w:t>M</w:t>
            </w:r>
            <w:r w:rsidRPr="006E4556">
              <w:rPr>
                <w:rFonts w:asciiTheme="minorHAnsi" w:hAnsiTheme="minorHAnsi" w:cstheme="minorHAnsi"/>
                <w:bCs/>
                <w:sz w:val="20"/>
                <w:szCs w:val="20"/>
              </w:rPr>
              <w:t>asterclass for DATA1901 Advanced Data Science course</w:t>
            </w:r>
            <w:r>
              <w:rPr>
                <w:rFonts w:asciiTheme="minorHAnsi" w:hAnsiTheme="minorHAnsi" w:cstheme="minorHAnsi"/>
                <w:bCs/>
                <w:sz w:val="20"/>
                <w:szCs w:val="20"/>
              </w:rPr>
              <w:t xml:space="preserve">, </w:t>
            </w:r>
            <w:r w:rsidRPr="006E4556">
              <w:rPr>
                <w:rFonts w:asciiTheme="minorHAnsi" w:hAnsiTheme="minorHAnsi" w:cstheme="minorHAnsi"/>
                <w:bCs/>
                <w:sz w:val="20"/>
                <w:szCs w:val="20"/>
              </w:rPr>
              <w:t>University</w:t>
            </w:r>
            <w:r>
              <w:rPr>
                <w:rFonts w:asciiTheme="minorHAnsi" w:hAnsiTheme="minorHAnsi" w:cstheme="minorHAnsi"/>
                <w:bCs/>
                <w:sz w:val="20"/>
                <w:szCs w:val="20"/>
              </w:rPr>
              <w:t xml:space="preserve"> of Sydney</w:t>
            </w:r>
            <w:r w:rsidR="00F53084">
              <w:rPr>
                <w:rFonts w:asciiTheme="minorHAnsi" w:hAnsiTheme="minorHAnsi" w:cstheme="minorHAnsi"/>
                <w:bCs/>
                <w:sz w:val="20"/>
                <w:szCs w:val="20"/>
              </w:rPr>
              <w:t xml:space="preserve"> (online)</w:t>
            </w:r>
          </w:p>
          <w:p w14:paraId="7A5C8323" w14:textId="6D5CAD3B" w:rsidR="00F53084" w:rsidRPr="00F53084" w:rsidRDefault="00F53084" w:rsidP="00F53084">
            <w:pPr>
              <w:adjustRightInd w:val="0"/>
              <w:spacing w:before="120"/>
              <w:ind w:left="118" w:right="-6"/>
              <w:rPr>
                <w:rFonts w:asciiTheme="minorHAnsi" w:hAnsiTheme="minorHAnsi" w:cstheme="minorHAnsi"/>
                <w:bCs/>
                <w:sz w:val="20"/>
                <w:szCs w:val="20"/>
              </w:rPr>
            </w:pPr>
            <w:r w:rsidRPr="00F53084">
              <w:rPr>
                <w:rFonts w:asciiTheme="minorHAnsi" w:hAnsiTheme="minorHAnsi" w:cstheme="minorHAnsi"/>
                <w:bCs/>
                <w:sz w:val="20"/>
                <w:szCs w:val="20"/>
              </w:rPr>
              <w:t>NDARC Weekly Symposium</w:t>
            </w:r>
            <w:r>
              <w:rPr>
                <w:rFonts w:asciiTheme="minorHAnsi" w:hAnsiTheme="minorHAnsi" w:cstheme="minorHAnsi"/>
                <w:bCs/>
                <w:sz w:val="20"/>
                <w:szCs w:val="20"/>
              </w:rPr>
              <w:t xml:space="preserve">: </w:t>
            </w:r>
            <w:r w:rsidRPr="00F53084">
              <w:rPr>
                <w:rFonts w:asciiTheme="minorHAnsi" w:hAnsiTheme="minorHAnsi" w:cstheme="minorHAnsi"/>
                <w:bCs/>
                <w:sz w:val="20"/>
                <w:szCs w:val="20"/>
              </w:rPr>
              <w:t>‘Dose Beliefs Moderate Caffeine Withdrawal Symptoms: A translational study with implications for clinical practice.’</w:t>
            </w:r>
          </w:p>
          <w:p w14:paraId="47B0D59F" w14:textId="10293A77" w:rsidR="00F53084" w:rsidRPr="00F53084" w:rsidRDefault="00F53084" w:rsidP="00F53084">
            <w:pPr>
              <w:adjustRightInd w:val="0"/>
              <w:spacing w:before="120"/>
              <w:ind w:left="118" w:right="-6"/>
              <w:rPr>
                <w:rFonts w:asciiTheme="minorHAnsi" w:hAnsiTheme="minorHAnsi" w:cstheme="minorHAnsi"/>
                <w:b/>
                <w:sz w:val="20"/>
                <w:szCs w:val="20"/>
              </w:rPr>
            </w:pPr>
            <w:proofErr w:type="spellStart"/>
            <w:r w:rsidRPr="00F53084">
              <w:rPr>
                <w:rFonts w:asciiTheme="minorHAnsi" w:hAnsiTheme="minorHAnsi" w:cstheme="minorHAnsi"/>
                <w:sz w:val="20"/>
                <w:szCs w:val="20"/>
              </w:rPr>
              <w:t>Behavioural</w:t>
            </w:r>
            <w:proofErr w:type="spellEnd"/>
            <w:r w:rsidRPr="00F53084">
              <w:rPr>
                <w:rFonts w:asciiTheme="minorHAnsi" w:hAnsiTheme="minorHAnsi" w:cstheme="minorHAnsi"/>
                <w:sz w:val="20"/>
                <w:szCs w:val="20"/>
              </w:rPr>
              <w:t xml:space="preserve"> Insights Team</w:t>
            </w:r>
            <w:r>
              <w:rPr>
                <w:rFonts w:asciiTheme="minorHAnsi" w:hAnsiTheme="minorHAnsi" w:cstheme="minorHAnsi"/>
                <w:sz w:val="20"/>
                <w:szCs w:val="20"/>
              </w:rPr>
              <w:t xml:space="preserve"> workshop on Bayesian Data Analysis</w:t>
            </w:r>
          </w:p>
        </w:tc>
      </w:tr>
    </w:tbl>
    <w:p w14:paraId="3DC89FE1" w14:textId="25B318C3" w:rsidR="00690CC0" w:rsidRDefault="00690CC0" w:rsidP="007C4F99">
      <w:pPr>
        <w:snapToGrid w:val="0"/>
        <w:spacing w:before="120" w:after="22"/>
        <w:ind w:left="153"/>
        <w:rPr>
          <w:b/>
          <w:sz w:val="20"/>
        </w:rPr>
      </w:pPr>
    </w:p>
    <w:p w14:paraId="0C7F5B40" w14:textId="77777777" w:rsidR="00690CC0" w:rsidRDefault="00690CC0">
      <w:pPr>
        <w:pStyle w:val="BodyText"/>
        <w:spacing w:before="4"/>
        <w:rPr>
          <w:b/>
          <w:sz w:val="2"/>
        </w:rPr>
      </w:pPr>
    </w:p>
    <w:p w14:paraId="79F27FB3" w14:textId="77777777" w:rsidR="00690CC0" w:rsidRDefault="00690CC0">
      <w:pPr>
        <w:pStyle w:val="BodyText"/>
        <w:spacing w:before="127"/>
      </w:pPr>
    </w:p>
    <w:p w14:paraId="671A0031" w14:textId="77777777" w:rsidR="00690CC0" w:rsidRDefault="00395A89">
      <w:pPr>
        <w:spacing w:after="21"/>
        <w:ind w:left="155"/>
        <w:rPr>
          <w:b/>
          <w:sz w:val="20"/>
        </w:rPr>
      </w:pPr>
      <w:r>
        <w:rPr>
          <w:b/>
          <w:color w:val="006FC0"/>
          <w:w w:val="105"/>
          <w:sz w:val="20"/>
        </w:rPr>
        <w:lastRenderedPageBreak/>
        <w:t>SUPERVISION</w:t>
      </w:r>
      <w:r>
        <w:rPr>
          <w:b/>
          <w:color w:val="006FC0"/>
          <w:spacing w:val="3"/>
          <w:w w:val="110"/>
          <w:sz w:val="20"/>
        </w:rPr>
        <w:t xml:space="preserve"> </w:t>
      </w:r>
      <w:r>
        <w:rPr>
          <w:b/>
          <w:color w:val="006FC0"/>
          <w:spacing w:val="-2"/>
          <w:w w:val="110"/>
          <w:sz w:val="20"/>
        </w:rPr>
        <w:t>EXPERIENCE</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690CC0" w14:paraId="0F53CDE0" w14:textId="77777777" w:rsidTr="00762B8C">
        <w:trPr>
          <w:trHeight w:val="304"/>
        </w:trPr>
        <w:tc>
          <w:tcPr>
            <w:tcW w:w="1451" w:type="dxa"/>
            <w:tcBorders>
              <w:top w:val="single" w:sz="12" w:space="0" w:color="000000"/>
              <w:right w:val="single" w:sz="4" w:space="0" w:color="BEBEBE"/>
            </w:tcBorders>
          </w:tcPr>
          <w:p w14:paraId="6B8655E7" w14:textId="5EE92755" w:rsidR="00690CC0" w:rsidRDefault="00395A89">
            <w:pPr>
              <w:pStyle w:val="TableParagraph"/>
              <w:spacing w:before="64"/>
              <w:ind w:left="30"/>
              <w:rPr>
                <w:sz w:val="20"/>
              </w:rPr>
            </w:pPr>
            <w:r>
              <w:rPr>
                <w:spacing w:val="-4"/>
                <w:sz w:val="20"/>
              </w:rPr>
              <w:t>20</w:t>
            </w:r>
            <w:r w:rsidR="00762B8C">
              <w:rPr>
                <w:spacing w:val="-4"/>
                <w:sz w:val="20"/>
              </w:rPr>
              <w:t>20-present</w:t>
            </w:r>
          </w:p>
        </w:tc>
        <w:tc>
          <w:tcPr>
            <w:tcW w:w="7969" w:type="dxa"/>
            <w:tcBorders>
              <w:top w:val="single" w:sz="12" w:space="0" w:color="000000"/>
              <w:left w:val="single" w:sz="4" w:space="0" w:color="BEBEBE"/>
            </w:tcBorders>
          </w:tcPr>
          <w:p w14:paraId="1B9A73A9" w14:textId="244F370D" w:rsidR="00690CC0" w:rsidRDefault="009F3F45">
            <w:pPr>
              <w:pStyle w:val="TableParagraph"/>
              <w:spacing w:before="1" w:line="316" w:lineRule="exact"/>
              <w:rPr>
                <w:sz w:val="20"/>
              </w:rPr>
            </w:pPr>
            <w:r>
              <w:rPr>
                <w:sz w:val="20"/>
              </w:rPr>
              <w:t>Co-s</w:t>
            </w:r>
            <w:r w:rsidR="00762B8C">
              <w:rPr>
                <w:sz w:val="20"/>
              </w:rPr>
              <w:t xml:space="preserve">upervising </w:t>
            </w:r>
            <w:r w:rsidR="00084AE6">
              <w:rPr>
                <w:sz w:val="20"/>
              </w:rPr>
              <w:t xml:space="preserve">PhD of </w:t>
            </w:r>
            <w:r w:rsidR="00762B8C">
              <w:rPr>
                <w:sz w:val="20"/>
              </w:rPr>
              <w:t>Dr Laila Parvaresh</w:t>
            </w:r>
            <w:r>
              <w:rPr>
                <w:sz w:val="20"/>
              </w:rPr>
              <w:t>, addiction medicine specialist</w:t>
            </w:r>
            <w:r w:rsidR="00084AE6">
              <w:rPr>
                <w:sz w:val="20"/>
              </w:rPr>
              <w:t xml:space="preserve"> at Langton </w:t>
            </w:r>
            <w:proofErr w:type="spellStart"/>
            <w:r w:rsidR="00084AE6">
              <w:rPr>
                <w:sz w:val="20"/>
              </w:rPr>
              <w:t>centre</w:t>
            </w:r>
            <w:proofErr w:type="spellEnd"/>
            <w:r w:rsidR="00084AE6">
              <w:rPr>
                <w:sz w:val="20"/>
              </w:rPr>
              <w:t xml:space="preserve">. </w:t>
            </w:r>
          </w:p>
        </w:tc>
      </w:tr>
      <w:tr w:rsidR="00690CC0" w14:paraId="3E7378F5" w14:textId="77777777">
        <w:trPr>
          <w:trHeight w:val="310"/>
        </w:trPr>
        <w:tc>
          <w:tcPr>
            <w:tcW w:w="1451" w:type="dxa"/>
            <w:tcBorders>
              <w:right w:val="single" w:sz="4" w:space="0" w:color="BEBEBE"/>
            </w:tcBorders>
          </w:tcPr>
          <w:p w14:paraId="1D0DB5B0" w14:textId="5C0A7FC7" w:rsidR="00690CC0" w:rsidRDefault="00762B8C">
            <w:pPr>
              <w:pStyle w:val="TableParagraph"/>
              <w:ind w:left="30"/>
              <w:rPr>
                <w:sz w:val="20"/>
              </w:rPr>
            </w:pPr>
            <w:r>
              <w:rPr>
                <w:spacing w:val="-4"/>
                <w:sz w:val="20"/>
              </w:rPr>
              <w:t>2019-2021</w:t>
            </w:r>
          </w:p>
        </w:tc>
        <w:tc>
          <w:tcPr>
            <w:tcW w:w="7969" w:type="dxa"/>
            <w:tcBorders>
              <w:left w:val="single" w:sz="4" w:space="0" w:color="BEBEBE"/>
            </w:tcBorders>
          </w:tcPr>
          <w:p w14:paraId="31FFD3F7" w14:textId="3B6727BF" w:rsidR="00690CC0" w:rsidRDefault="00395A89">
            <w:pPr>
              <w:pStyle w:val="TableParagraph"/>
              <w:rPr>
                <w:sz w:val="20"/>
              </w:rPr>
            </w:pPr>
            <w:r>
              <w:rPr>
                <w:sz w:val="20"/>
              </w:rPr>
              <w:t>Supervised</w:t>
            </w:r>
            <w:r>
              <w:rPr>
                <w:spacing w:val="8"/>
                <w:sz w:val="20"/>
              </w:rPr>
              <w:t xml:space="preserve"> </w:t>
            </w:r>
            <w:r w:rsidR="00762B8C">
              <w:rPr>
                <w:sz w:val="20"/>
              </w:rPr>
              <w:t>five MD students in research component of their MD</w:t>
            </w:r>
            <w:r>
              <w:rPr>
                <w:spacing w:val="9"/>
                <w:sz w:val="20"/>
              </w:rPr>
              <w:t xml:space="preserve"> </w:t>
            </w:r>
            <w:r w:rsidR="00762B8C">
              <w:rPr>
                <w:sz w:val="20"/>
              </w:rPr>
              <w:t>(3 Ds, one C, one P)</w:t>
            </w:r>
          </w:p>
        </w:tc>
      </w:tr>
      <w:tr w:rsidR="00690CC0" w14:paraId="6B22532C" w14:textId="77777777">
        <w:trPr>
          <w:trHeight w:val="310"/>
        </w:trPr>
        <w:tc>
          <w:tcPr>
            <w:tcW w:w="1451" w:type="dxa"/>
            <w:tcBorders>
              <w:right w:val="single" w:sz="4" w:space="0" w:color="BEBEBE"/>
            </w:tcBorders>
          </w:tcPr>
          <w:p w14:paraId="6EF41AC1" w14:textId="0EA888A6" w:rsidR="00690CC0" w:rsidRDefault="00395A89">
            <w:pPr>
              <w:pStyle w:val="TableParagraph"/>
              <w:spacing w:before="36"/>
              <w:ind w:left="30"/>
              <w:rPr>
                <w:sz w:val="20"/>
              </w:rPr>
            </w:pPr>
            <w:r>
              <w:rPr>
                <w:spacing w:val="-4"/>
                <w:sz w:val="20"/>
              </w:rPr>
              <w:t>20</w:t>
            </w:r>
            <w:r w:rsidR="009F3F45">
              <w:rPr>
                <w:spacing w:val="-4"/>
                <w:sz w:val="20"/>
              </w:rPr>
              <w:t>19-2020</w:t>
            </w:r>
          </w:p>
        </w:tc>
        <w:tc>
          <w:tcPr>
            <w:tcW w:w="7969" w:type="dxa"/>
            <w:tcBorders>
              <w:left w:val="single" w:sz="4" w:space="0" w:color="BEBEBE"/>
            </w:tcBorders>
          </w:tcPr>
          <w:p w14:paraId="25B35075" w14:textId="6C4420B9" w:rsidR="00690CC0" w:rsidRDefault="00395A89">
            <w:pPr>
              <w:pStyle w:val="TableParagraph"/>
              <w:spacing w:before="36"/>
              <w:rPr>
                <w:sz w:val="20"/>
              </w:rPr>
            </w:pPr>
            <w:r>
              <w:rPr>
                <w:sz w:val="20"/>
              </w:rPr>
              <w:t>Supervised</w:t>
            </w:r>
            <w:r>
              <w:rPr>
                <w:spacing w:val="7"/>
                <w:sz w:val="20"/>
              </w:rPr>
              <w:t xml:space="preserve"> </w:t>
            </w:r>
            <w:r w:rsidR="00762B8C">
              <w:rPr>
                <w:sz w:val="20"/>
              </w:rPr>
              <w:t xml:space="preserve">one UNSW Doctor of Medicine </w:t>
            </w:r>
            <w:r w:rsidR="00A056F1">
              <w:rPr>
                <w:sz w:val="20"/>
              </w:rPr>
              <w:t xml:space="preserve">Student, Afreen </w:t>
            </w:r>
            <w:proofErr w:type="spellStart"/>
            <w:r w:rsidR="00A056F1">
              <w:rPr>
                <w:sz w:val="20"/>
              </w:rPr>
              <w:t>Akbany</w:t>
            </w:r>
            <w:proofErr w:type="spellEnd"/>
            <w:r w:rsidR="00A056F1">
              <w:rPr>
                <w:sz w:val="20"/>
              </w:rPr>
              <w:t xml:space="preserve">, </w:t>
            </w:r>
            <w:r w:rsidR="00762B8C">
              <w:rPr>
                <w:sz w:val="20"/>
              </w:rPr>
              <w:t>for University of Sydney Faculty of Medicine Summer Scholarship</w:t>
            </w:r>
          </w:p>
        </w:tc>
      </w:tr>
    </w:tbl>
    <w:p w14:paraId="068F7DB9" w14:textId="77777777" w:rsidR="00690CC0" w:rsidRDefault="00690CC0">
      <w:pPr>
        <w:pStyle w:val="BodyText"/>
        <w:spacing w:before="72"/>
        <w:rPr>
          <w:b/>
        </w:rPr>
      </w:pPr>
    </w:p>
    <w:p w14:paraId="49D6E1F9" w14:textId="6A0D3561" w:rsidR="00690CC0" w:rsidRDefault="00395A89" w:rsidP="009366A3">
      <w:pPr>
        <w:rPr>
          <w:b/>
          <w:sz w:val="20"/>
        </w:rPr>
      </w:pPr>
      <w:r>
        <w:rPr>
          <w:noProof/>
        </w:rPr>
        <mc:AlternateContent>
          <mc:Choice Requires="wps">
            <w:drawing>
              <wp:anchor distT="0" distB="0" distL="0" distR="0" simplePos="0" relativeHeight="251655168" behindDoc="1" locked="0" layoutInCell="1" allowOverlap="1" wp14:anchorId="23B272FD" wp14:editId="0FF21C38">
                <wp:simplePos x="0" y="0"/>
                <wp:positionH relativeFrom="page">
                  <wp:posOffset>790892</wp:posOffset>
                </wp:positionH>
                <wp:positionV relativeFrom="paragraph">
                  <wp:posOffset>168693</wp:posOffset>
                </wp:positionV>
                <wp:extent cx="5981065" cy="190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9050"/>
                        </a:xfrm>
                        <a:custGeom>
                          <a:avLst/>
                          <a:gdLst/>
                          <a:ahLst/>
                          <a:cxnLst/>
                          <a:rect l="l" t="t" r="r" b="b"/>
                          <a:pathLst>
                            <a:path w="5981065" h="19050">
                              <a:moveTo>
                                <a:pt x="5981065" y="0"/>
                              </a:moveTo>
                              <a:lnTo>
                                <a:pt x="0" y="0"/>
                              </a:lnTo>
                              <a:lnTo>
                                <a:pt x="0" y="19050"/>
                              </a:lnTo>
                              <a:lnTo>
                                <a:pt x="5981065" y="1905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9F0FD" id="Graphic 3" o:spid="_x0000_s1026" style="position:absolute;margin-left:62.25pt;margin-top:13.3pt;width:470.95pt;height:1.5pt;z-index:-251661312;visibility:visible;mso-wrap-style:square;mso-wrap-distance-left:0;mso-wrap-distance-top:0;mso-wrap-distance-right:0;mso-wrap-distance-bottom:0;mso-position-horizontal:absolute;mso-position-horizontal-relative:page;mso-position-vertical:absolute;mso-position-vertical-relative:text;v-text-anchor:top" coordsize="598106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" path="m5981065,l,,,19050r5981065,l5981065,xe" fillcolor="black" stroked="f">
                <v:path arrowok="t"/>
                <w10:wrap type="topAndBottom" anchorx="page"/>
              </v:shape>
            </w:pict>
          </mc:Fallback>
        </mc:AlternateContent>
      </w:r>
      <w:r w:rsidR="009366A3">
        <w:rPr>
          <w:b/>
          <w:color w:val="006FC0"/>
          <w:w w:val="105"/>
          <w:sz w:val="20"/>
        </w:rPr>
        <w:t xml:space="preserve">  </w:t>
      </w:r>
      <w:r>
        <w:rPr>
          <w:b/>
          <w:color w:val="006FC0"/>
          <w:w w:val="105"/>
          <w:sz w:val="20"/>
        </w:rPr>
        <w:t>TEACHING</w:t>
      </w:r>
      <w:r>
        <w:rPr>
          <w:b/>
          <w:color w:val="006FC0"/>
          <w:spacing w:val="-12"/>
          <w:w w:val="105"/>
          <w:sz w:val="20"/>
        </w:rPr>
        <w:t xml:space="preserve"> </w:t>
      </w:r>
      <w:r>
        <w:rPr>
          <w:b/>
          <w:color w:val="006FC0"/>
          <w:spacing w:val="-2"/>
          <w:w w:val="105"/>
          <w:sz w:val="20"/>
        </w:rPr>
        <w:t>EXPERIENCE</w:t>
      </w:r>
    </w:p>
    <w:p w14:paraId="38CD0654" w14:textId="76F7A472" w:rsidR="00690CC0" w:rsidRDefault="001C3E8F" w:rsidP="001C3E8F">
      <w:pPr>
        <w:spacing w:after="60"/>
        <w:rPr>
          <w:i/>
          <w:sz w:val="20"/>
        </w:rPr>
      </w:pPr>
      <w:r>
        <w:rPr>
          <w:i/>
          <w:sz w:val="20"/>
        </w:rPr>
        <w:t xml:space="preserve">   </w:t>
      </w:r>
      <w:r w:rsidR="00395A89">
        <w:rPr>
          <w:i/>
          <w:sz w:val="20"/>
        </w:rPr>
        <w:t>Units</w:t>
      </w:r>
      <w:r w:rsidR="00395A89">
        <w:rPr>
          <w:i/>
          <w:spacing w:val="-6"/>
          <w:sz w:val="20"/>
        </w:rPr>
        <w:t xml:space="preserve"> </w:t>
      </w:r>
      <w:r w:rsidR="00395A89">
        <w:rPr>
          <w:i/>
          <w:spacing w:val="-2"/>
          <w:sz w:val="20"/>
        </w:rPr>
        <w:t>tutored:</w:t>
      </w:r>
    </w:p>
    <w:tbl>
      <w:tblPr>
        <w:tblW w:w="0" w:type="auto"/>
        <w:tblInd w:w="113" w:type="dxa"/>
        <w:tblLayout w:type="fixed"/>
        <w:tblCellMar>
          <w:left w:w="0" w:type="dxa"/>
          <w:right w:w="0" w:type="dxa"/>
        </w:tblCellMar>
        <w:tblLook w:val="01E0" w:firstRow="1" w:lastRow="1" w:firstColumn="1" w:lastColumn="1" w:noHBand="0" w:noVBand="0"/>
      </w:tblPr>
      <w:tblGrid>
        <w:gridCol w:w="1471"/>
        <w:gridCol w:w="6638"/>
      </w:tblGrid>
      <w:tr w:rsidR="00690CC0" w14:paraId="717CF77C" w14:textId="77777777" w:rsidTr="001C3E8F">
        <w:trPr>
          <w:trHeight w:val="667"/>
        </w:trPr>
        <w:tc>
          <w:tcPr>
            <w:tcW w:w="1471" w:type="dxa"/>
            <w:tcBorders>
              <w:right w:val="single" w:sz="4" w:space="0" w:color="BEBEBE"/>
            </w:tcBorders>
          </w:tcPr>
          <w:p w14:paraId="2C789118" w14:textId="77777777" w:rsidR="00690CC0" w:rsidRDefault="00395A89">
            <w:pPr>
              <w:pStyle w:val="TableParagraph"/>
              <w:spacing w:before="6" w:line="244" w:lineRule="auto"/>
              <w:ind w:left="50"/>
              <w:rPr>
                <w:sz w:val="20"/>
              </w:rPr>
            </w:pPr>
            <w:r>
              <w:rPr>
                <w:sz w:val="20"/>
              </w:rPr>
              <w:t>University</w:t>
            </w:r>
            <w:r>
              <w:rPr>
                <w:spacing w:val="-12"/>
                <w:sz w:val="20"/>
              </w:rPr>
              <w:t xml:space="preserve"> </w:t>
            </w:r>
            <w:r>
              <w:rPr>
                <w:sz w:val="20"/>
              </w:rPr>
              <w:t xml:space="preserve">of </w:t>
            </w:r>
            <w:r>
              <w:rPr>
                <w:spacing w:val="-2"/>
                <w:sz w:val="20"/>
              </w:rPr>
              <w:t>Sydney</w:t>
            </w:r>
          </w:p>
        </w:tc>
        <w:tc>
          <w:tcPr>
            <w:tcW w:w="6638" w:type="dxa"/>
            <w:tcBorders>
              <w:left w:val="single" w:sz="4" w:space="0" w:color="BEBEBE"/>
            </w:tcBorders>
          </w:tcPr>
          <w:p w14:paraId="2B2DFDFC" w14:textId="7C091A84" w:rsidR="001C3E8F" w:rsidRDefault="00395A89" w:rsidP="001C3E8F">
            <w:pPr>
              <w:pStyle w:val="TableParagraph"/>
              <w:spacing w:before="6" w:line="307" w:lineRule="auto"/>
              <w:ind w:right="-2802"/>
              <w:rPr>
                <w:w w:val="105"/>
                <w:sz w:val="20"/>
              </w:rPr>
            </w:pPr>
            <w:r>
              <w:rPr>
                <w:w w:val="105"/>
                <w:sz w:val="20"/>
              </w:rPr>
              <w:t>PSYC</w:t>
            </w:r>
            <w:r w:rsidR="001C3E8F">
              <w:rPr>
                <w:w w:val="105"/>
                <w:sz w:val="20"/>
              </w:rPr>
              <w:t>3018</w:t>
            </w:r>
            <w:r>
              <w:rPr>
                <w:w w:val="105"/>
                <w:sz w:val="20"/>
              </w:rPr>
              <w:t xml:space="preserve"> (</w:t>
            </w:r>
            <w:r w:rsidR="001C3E8F">
              <w:rPr>
                <w:w w:val="105"/>
                <w:sz w:val="20"/>
              </w:rPr>
              <w:t>Abnormal Psychology 3</w:t>
            </w:r>
            <w:r w:rsidR="001C3E8F" w:rsidRPr="001C3E8F">
              <w:rPr>
                <w:w w:val="105"/>
                <w:sz w:val="20"/>
                <w:vertAlign w:val="superscript"/>
              </w:rPr>
              <w:t>rd</w:t>
            </w:r>
            <w:r w:rsidR="001C3E8F">
              <w:rPr>
                <w:w w:val="105"/>
                <w:sz w:val="20"/>
              </w:rPr>
              <w:t xml:space="preserve"> Year</w:t>
            </w:r>
            <w:r>
              <w:rPr>
                <w:w w:val="105"/>
                <w:sz w:val="20"/>
              </w:rPr>
              <w:t>)</w:t>
            </w:r>
            <w:r w:rsidR="00762B8C">
              <w:rPr>
                <w:w w:val="105"/>
                <w:sz w:val="20"/>
              </w:rPr>
              <w:t>, 2013-16</w:t>
            </w:r>
          </w:p>
          <w:p w14:paraId="7BA7DAAC" w14:textId="29CB1FE2" w:rsidR="00690CC0" w:rsidRDefault="00395A89" w:rsidP="001C3E8F">
            <w:pPr>
              <w:pStyle w:val="TableParagraph"/>
              <w:spacing w:before="6" w:line="307" w:lineRule="auto"/>
              <w:ind w:right="-2802"/>
              <w:rPr>
                <w:sz w:val="20"/>
              </w:rPr>
            </w:pPr>
            <w:r>
              <w:rPr>
                <w:w w:val="105"/>
                <w:sz w:val="20"/>
              </w:rPr>
              <w:t>PSYC</w:t>
            </w:r>
            <w:r w:rsidR="001C3E8F">
              <w:rPr>
                <w:w w:val="105"/>
                <w:sz w:val="20"/>
              </w:rPr>
              <w:t>2014</w:t>
            </w:r>
            <w:r>
              <w:rPr>
                <w:spacing w:val="-12"/>
                <w:w w:val="105"/>
                <w:sz w:val="20"/>
              </w:rPr>
              <w:t xml:space="preserve"> </w:t>
            </w:r>
            <w:r>
              <w:rPr>
                <w:w w:val="105"/>
                <w:sz w:val="20"/>
              </w:rPr>
              <w:t>(Introduction</w:t>
            </w:r>
            <w:r>
              <w:rPr>
                <w:spacing w:val="-12"/>
                <w:w w:val="105"/>
                <w:sz w:val="20"/>
              </w:rPr>
              <w:t xml:space="preserve"> </w:t>
            </w:r>
            <w:r>
              <w:rPr>
                <w:w w:val="105"/>
                <w:sz w:val="20"/>
              </w:rPr>
              <w:t>to</w:t>
            </w:r>
            <w:r>
              <w:rPr>
                <w:spacing w:val="-12"/>
                <w:w w:val="105"/>
                <w:sz w:val="20"/>
              </w:rPr>
              <w:t xml:space="preserve"> </w:t>
            </w:r>
            <w:r>
              <w:rPr>
                <w:w w:val="105"/>
                <w:sz w:val="20"/>
              </w:rPr>
              <w:t>Psychology</w:t>
            </w:r>
            <w:r>
              <w:rPr>
                <w:spacing w:val="-12"/>
                <w:w w:val="105"/>
                <w:sz w:val="20"/>
              </w:rPr>
              <w:t xml:space="preserve"> </w:t>
            </w:r>
            <w:r>
              <w:rPr>
                <w:w w:val="105"/>
                <w:sz w:val="20"/>
              </w:rPr>
              <w:t>I)</w:t>
            </w:r>
            <w:r w:rsidR="00762B8C">
              <w:rPr>
                <w:spacing w:val="-10"/>
                <w:sz w:val="20"/>
              </w:rPr>
              <w:t xml:space="preserve">, </w:t>
            </w:r>
            <w:r w:rsidR="00762B8C">
              <w:rPr>
                <w:w w:val="105"/>
                <w:sz w:val="20"/>
              </w:rPr>
              <w:t>2013-16</w:t>
            </w:r>
          </w:p>
        </w:tc>
      </w:tr>
    </w:tbl>
    <w:p w14:paraId="227BDD8F" w14:textId="3E7ED468" w:rsidR="00690CC0" w:rsidRDefault="001C3E8F" w:rsidP="001C3E8F">
      <w:pPr>
        <w:rPr>
          <w:i/>
          <w:sz w:val="20"/>
        </w:rPr>
      </w:pPr>
      <w:r>
        <w:rPr>
          <w:i/>
          <w:sz w:val="20"/>
        </w:rPr>
        <w:t xml:space="preserve">   </w:t>
      </w:r>
      <w:r w:rsidR="00395A89">
        <w:rPr>
          <w:i/>
          <w:sz w:val="20"/>
        </w:rPr>
        <w:t>Units</w:t>
      </w:r>
      <w:r w:rsidR="00395A89">
        <w:rPr>
          <w:i/>
          <w:spacing w:val="-6"/>
          <w:sz w:val="20"/>
        </w:rPr>
        <w:t xml:space="preserve"> </w:t>
      </w:r>
      <w:r w:rsidR="00395A89">
        <w:rPr>
          <w:i/>
          <w:spacing w:val="-2"/>
          <w:sz w:val="20"/>
        </w:rPr>
        <w:t>lectured:</w:t>
      </w:r>
    </w:p>
    <w:p w14:paraId="04EF6A94" w14:textId="77777777" w:rsidR="00690CC0" w:rsidRDefault="00690CC0">
      <w:pPr>
        <w:pStyle w:val="BodyText"/>
        <w:spacing w:before="11"/>
        <w:rPr>
          <w:i/>
          <w:sz w:val="4"/>
        </w:rPr>
      </w:pPr>
    </w:p>
    <w:tbl>
      <w:tblPr>
        <w:tblW w:w="0" w:type="auto"/>
        <w:tblInd w:w="113" w:type="dxa"/>
        <w:tblLayout w:type="fixed"/>
        <w:tblCellMar>
          <w:left w:w="0" w:type="dxa"/>
          <w:right w:w="0" w:type="dxa"/>
        </w:tblCellMar>
        <w:tblLook w:val="01E0" w:firstRow="1" w:lastRow="1" w:firstColumn="1" w:lastColumn="1" w:noHBand="0" w:noVBand="0"/>
      </w:tblPr>
      <w:tblGrid>
        <w:gridCol w:w="1471"/>
        <w:gridCol w:w="6921"/>
      </w:tblGrid>
      <w:tr w:rsidR="00690CC0" w14:paraId="546F1835" w14:textId="77777777" w:rsidTr="00762B8C">
        <w:trPr>
          <w:trHeight w:val="965"/>
        </w:trPr>
        <w:tc>
          <w:tcPr>
            <w:tcW w:w="1471" w:type="dxa"/>
            <w:tcBorders>
              <w:right w:val="single" w:sz="4" w:space="0" w:color="BEBEBE"/>
            </w:tcBorders>
          </w:tcPr>
          <w:p w14:paraId="6FD86902" w14:textId="77777777" w:rsidR="00690CC0" w:rsidRDefault="00395A89">
            <w:pPr>
              <w:pStyle w:val="TableParagraph"/>
              <w:spacing w:before="6" w:line="247" w:lineRule="auto"/>
              <w:ind w:left="50"/>
              <w:rPr>
                <w:sz w:val="20"/>
              </w:rPr>
            </w:pPr>
            <w:r>
              <w:rPr>
                <w:sz w:val="20"/>
              </w:rPr>
              <w:t>University</w:t>
            </w:r>
            <w:r>
              <w:rPr>
                <w:spacing w:val="-12"/>
                <w:sz w:val="20"/>
              </w:rPr>
              <w:t xml:space="preserve"> </w:t>
            </w:r>
            <w:r>
              <w:rPr>
                <w:sz w:val="20"/>
              </w:rPr>
              <w:t xml:space="preserve">of </w:t>
            </w:r>
            <w:r>
              <w:rPr>
                <w:spacing w:val="-2"/>
                <w:sz w:val="20"/>
              </w:rPr>
              <w:t>Sydney</w:t>
            </w:r>
          </w:p>
        </w:tc>
        <w:tc>
          <w:tcPr>
            <w:tcW w:w="6921" w:type="dxa"/>
            <w:tcBorders>
              <w:left w:val="single" w:sz="4" w:space="0" w:color="BEBEBE"/>
            </w:tcBorders>
          </w:tcPr>
          <w:p w14:paraId="58D22169" w14:textId="3CF8DB0E" w:rsidR="00762B8C" w:rsidRDefault="00762B8C" w:rsidP="00762B8C">
            <w:pPr>
              <w:pStyle w:val="TableParagraph"/>
              <w:spacing w:before="6"/>
              <w:rPr>
                <w:sz w:val="20"/>
              </w:rPr>
            </w:pPr>
            <w:r>
              <w:rPr>
                <w:sz w:val="20"/>
              </w:rPr>
              <w:t>MDMP5336 (Psychiatry and Addiction Medicine, 3</w:t>
            </w:r>
            <w:r w:rsidRPr="00762B8C">
              <w:rPr>
                <w:sz w:val="20"/>
                <w:vertAlign w:val="superscript"/>
              </w:rPr>
              <w:t>rd</w:t>
            </w:r>
            <w:r>
              <w:rPr>
                <w:sz w:val="20"/>
              </w:rPr>
              <w:t xml:space="preserve"> Year), Introduction to Addiction medicine lectures (Online), 2018 and 2021</w:t>
            </w:r>
          </w:p>
          <w:p w14:paraId="5C41693C" w14:textId="2C8E84F6" w:rsidR="00762B8C" w:rsidRPr="00762B8C" w:rsidRDefault="00395A89" w:rsidP="00762B8C">
            <w:pPr>
              <w:pStyle w:val="TableParagraph"/>
              <w:spacing w:before="120"/>
              <w:ind w:left="96"/>
              <w:rPr>
                <w:spacing w:val="-5"/>
                <w:sz w:val="20"/>
              </w:rPr>
            </w:pPr>
            <w:r>
              <w:rPr>
                <w:sz w:val="20"/>
              </w:rPr>
              <w:t>PSYC100</w:t>
            </w:r>
            <w:r w:rsidR="00762B8C">
              <w:rPr>
                <w:sz w:val="20"/>
              </w:rPr>
              <w:t>1</w:t>
            </w:r>
            <w:r>
              <w:rPr>
                <w:spacing w:val="17"/>
                <w:sz w:val="20"/>
              </w:rPr>
              <w:t xml:space="preserve"> </w:t>
            </w:r>
            <w:r>
              <w:rPr>
                <w:sz w:val="20"/>
              </w:rPr>
              <w:t>(Introduction</w:t>
            </w:r>
            <w:r>
              <w:rPr>
                <w:spacing w:val="18"/>
                <w:sz w:val="20"/>
              </w:rPr>
              <w:t xml:space="preserve"> </w:t>
            </w:r>
            <w:r>
              <w:rPr>
                <w:sz w:val="20"/>
              </w:rPr>
              <w:t>to</w:t>
            </w:r>
            <w:r>
              <w:rPr>
                <w:spacing w:val="19"/>
                <w:sz w:val="20"/>
              </w:rPr>
              <w:t xml:space="preserve"> </w:t>
            </w:r>
            <w:r>
              <w:rPr>
                <w:sz w:val="20"/>
              </w:rPr>
              <w:t>Psychology</w:t>
            </w:r>
            <w:r>
              <w:rPr>
                <w:spacing w:val="11"/>
                <w:sz w:val="20"/>
              </w:rPr>
              <w:t xml:space="preserve"> </w:t>
            </w:r>
            <w:r>
              <w:rPr>
                <w:spacing w:val="-5"/>
                <w:sz w:val="20"/>
              </w:rPr>
              <w:t>I</w:t>
            </w:r>
            <w:r w:rsidR="00762B8C">
              <w:rPr>
                <w:spacing w:val="-5"/>
                <w:sz w:val="20"/>
              </w:rPr>
              <w:t>; Science and Statistics</w:t>
            </w:r>
            <w:r>
              <w:rPr>
                <w:spacing w:val="-5"/>
                <w:sz w:val="20"/>
              </w:rPr>
              <w:t>)</w:t>
            </w:r>
            <w:r w:rsidR="00762B8C">
              <w:rPr>
                <w:spacing w:val="-5"/>
                <w:sz w:val="20"/>
              </w:rPr>
              <w:t>, Summer School, 2016 and 2017</w:t>
            </w:r>
          </w:p>
        </w:tc>
      </w:tr>
    </w:tbl>
    <w:p w14:paraId="51B394BE" w14:textId="701F9161" w:rsidR="00C932E9" w:rsidRDefault="00C340A9" w:rsidP="00C340A9">
      <w:pPr>
        <w:spacing w:before="120" w:after="27"/>
        <w:rPr>
          <w:b/>
          <w:color w:val="006FC0"/>
          <w:spacing w:val="-2"/>
          <w:sz w:val="20"/>
        </w:rPr>
      </w:pPr>
      <w:r>
        <w:rPr>
          <w:b/>
          <w:color w:val="006FC0"/>
          <w:spacing w:val="-2"/>
          <w:sz w:val="20"/>
        </w:rPr>
        <w:t xml:space="preserve">   </w:t>
      </w:r>
      <w:r w:rsidR="000231A6">
        <w:rPr>
          <w:b/>
          <w:color w:val="006FC0"/>
          <w:spacing w:val="-2"/>
          <w:sz w:val="20"/>
        </w:rPr>
        <w:t>PROJECT COORDINATION</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C932E9" w:rsidRPr="003161EB" w14:paraId="180B3F79" w14:textId="77777777" w:rsidTr="00F85C89">
        <w:trPr>
          <w:trHeight w:val="1061"/>
        </w:trPr>
        <w:tc>
          <w:tcPr>
            <w:tcW w:w="1451" w:type="dxa"/>
            <w:tcBorders>
              <w:top w:val="single" w:sz="12" w:space="0" w:color="000000"/>
              <w:right w:val="single" w:sz="4" w:space="0" w:color="BEBEBE"/>
            </w:tcBorders>
          </w:tcPr>
          <w:p w14:paraId="715E1F67" w14:textId="779F2D69" w:rsidR="00C932E9" w:rsidRPr="00C932E9" w:rsidRDefault="00C932E9" w:rsidP="004A1B84">
            <w:pPr>
              <w:pStyle w:val="TableParagraph"/>
              <w:spacing w:before="60"/>
              <w:ind w:left="28" w:right="164"/>
              <w:rPr>
                <w:spacing w:val="-4"/>
                <w:sz w:val="20"/>
              </w:rPr>
            </w:pPr>
            <w:r>
              <w:rPr>
                <w:spacing w:val="-4"/>
                <w:sz w:val="20"/>
              </w:rPr>
              <w:t>2019 - Present</w:t>
            </w:r>
          </w:p>
          <w:p w14:paraId="1F23AD10" w14:textId="77777777" w:rsidR="00C932E9" w:rsidRDefault="00C932E9" w:rsidP="00C932E9">
            <w:pPr>
              <w:pStyle w:val="TableParagraph"/>
              <w:spacing w:before="120"/>
              <w:ind w:left="0" w:right="164"/>
              <w:rPr>
                <w:i/>
                <w:iCs/>
                <w:sz w:val="20"/>
                <w:szCs w:val="20"/>
              </w:rPr>
            </w:pPr>
            <w:r w:rsidRPr="00002DBD">
              <w:rPr>
                <w:i/>
                <w:iCs/>
                <w:sz w:val="20"/>
                <w:szCs w:val="20"/>
              </w:rPr>
              <w:t xml:space="preserve"> </w:t>
            </w:r>
          </w:p>
          <w:p w14:paraId="7A6B48CD" w14:textId="25799BA4" w:rsidR="004A1B84" w:rsidRPr="004A1B84" w:rsidRDefault="004A1B84" w:rsidP="004A1B84">
            <w:pPr>
              <w:pStyle w:val="TableParagraph"/>
              <w:spacing w:before="0"/>
              <w:ind w:left="0" w:right="164"/>
              <w:rPr>
                <w:spacing w:val="-4"/>
                <w:sz w:val="20"/>
              </w:rPr>
            </w:pPr>
            <w:r>
              <w:rPr>
                <w:sz w:val="20"/>
                <w:szCs w:val="20"/>
              </w:rPr>
              <w:t>2020 - Present</w:t>
            </w:r>
          </w:p>
        </w:tc>
        <w:tc>
          <w:tcPr>
            <w:tcW w:w="7969" w:type="dxa"/>
            <w:tcBorders>
              <w:top w:val="single" w:sz="12" w:space="0" w:color="000000"/>
              <w:left w:val="single" w:sz="4" w:space="0" w:color="BEBEBE"/>
            </w:tcBorders>
          </w:tcPr>
          <w:p w14:paraId="00D4E014" w14:textId="16A84F2C" w:rsidR="00C932E9" w:rsidRPr="00DF4F3D" w:rsidRDefault="00DF4F3D" w:rsidP="004A1B84">
            <w:pPr>
              <w:widowControl/>
              <w:adjustRightInd w:val="0"/>
              <w:spacing w:before="60"/>
              <w:ind w:left="118"/>
              <w:contextualSpacing/>
              <w:rPr>
                <w:bCs/>
                <w:sz w:val="20"/>
                <w:szCs w:val="20"/>
              </w:rPr>
            </w:pPr>
            <w:proofErr w:type="spellStart"/>
            <w:r>
              <w:rPr>
                <w:bCs/>
                <w:sz w:val="20"/>
                <w:szCs w:val="20"/>
              </w:rPr>
              <w:t>Characterising</w:t>
            </w:r>
            <w:proofErr w:type="spellEnd"/>
            <w:r>
              <w:rPr>
                <w:bCs/>
                <w:sz w:val="20"/>
                <w:szCs w:val="20"/>
              </w:rPr>
              <w:t xml:space="preserve"> Withdrawal from </w:t>
            </w:r>
            <w:r w:rsidR="004A1B84">
              <w:rPr>
                <w:bCs/>
                <w:sz w:val="20"/>
                <w:szCs w:val="20"/>
              </w:rPr>
              <w:t xml:space="preserve">depot buprenorphine: an observational case series of withdrawal from </w:t>
            </w:r>
            <w:proofErr w:type="spellStart"/>
            <w:r w:rsidR="004A1B84">
              <w:rPr>
                <w:bCs/>
                <w:sz w:val="20"/>
                <w:szCs w:val="20"/>
              </w:rPr>
              <w:t>Buvidal</w:t>
            </w:r>
            <w:proofErr w:type="spellEnd"/>
            <w:r w:rsidR="004A1B84">
              <w:rPr>
                <w:bCs/>
                <w:sz w:val="20"/>
                <w:szCs w:val="20"/>
              </w:rPr>
              <w:t xml:space="preserve"> </w:t>
            </w:r>
          </w:p>
          <w:p w14:paraId="739AE334" w14:textId="18B94567" w:rsidR="00C932E9" w:rsidRPr="004A1B84" w:rsidRDefault="004A1B84" w:rsidP="004A1B84">
            <w:pPr>
              <w:widowControl/>
              <w:adjustRightInd w:val="0"/>
              <w:spacing w:before="120" w:line="276" w:lineRule="auto"/>
              <w:ind w:left="118"/>
              <w:rPr>
                <w:sz w:val="20"/>
                <w:szCs w:val="20"/>
              </w:rPr>
            </w:pPr>
            <w:r>
              <w:rPr>
                <w:sz w:val="20"/>
                <w:szCs w:val="20"/>
              </w:rPr>
              <w:t>Cannabis as Medicine Surveys, 2022-24</w:t>
            </w:r>
          </w:p>
        </w:tc>
      </w:tr>
    </w:tbl>
    <w:p w14:paraId="23BF47DD" w14:textId="497EBAF9" w:rsidR="00753FB6" w:rsidRDefault="00DF4F3D" w:rsidP="00C340A9">
      <w:pPr>
        <w:spacing w:before="120" w:after="27"/>
        <w:rPr>
          <w:b/>
          <w:sz w:val="20"/>
        </w:rPr>
      </w:pPr>
      <w:r>
        <w:rPr>
          <w:b/>
          <w:color w:val="006FC0"/>
          <w:spacing w:val="-2"/>
          <w:sz w:val="20"/>
        </w:rPr>
        <w:t xml:space="preserve">   </w:t>
      </w:r>
      <w:r w:rsidR="00753FB6">
        <w:rPr>
          <w:b/>
          <w:color w:val="006FC0"/>
          <w:spacing w:val="-2"/>
          <w:sz w:val="20"/>
        </w:rPr>
        <w:t>MEDIA/OUTREACH</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E0699C" w:rsidRPr="003161EB" w14:paraId="1AB413DC" w14:textId="77777777" w:rsidTr="00A82EC2">
        <w:trPr>
          <w:trHeight w:val="1061"/>
        </w:trPr>
        <w:tc>
          <w:tcPr>
            <w:tcW w:w="1451" w:type="dxa"/>
            <w:tcBorders>
              <w:top w:val="single" w:sz="12" w:space="0" w:color="000000"/>
              <w:right w:val="single" w:sz="4" w:space="0" w:color="BEBEBE"/>
            </w:tcBorders>
          </w:tcPr>
          <w:p w14:paraId="309F4540" w14:textId="4736D3AA" w:rsidR="00F83806" w:rsidRDefault="00F83806" w:rsidP="003161EB">
            <w:pPr>
              <w:pStyle w:val="TableParagraph"/>
              <w:spacing w:before="120"/>
              <w:ind w:left="28" w:right="165"/>
              <w:rPr>
                <w:i/>
                <w:iCs/>
                <w:spacing w:val="-4"/>
                <w:sz w:val="20"/>
              </w:rPr>
            </w:pPr>
            <w:r>
              <w:rPr>
                <w:i/>
                <w:iCs/>
                <w:spacing w:val="-4"/>
                <w:sz w:val="20"/>
              </w:rPr>
              <w:t>Discussing the cannabis as medicine survey</w:t>
            </w:r>
          </w:p>
          <w:p w14:paraId="1ECECAF8" w14:textId="6930714E" w:rsidR="00E0699C" w:rsidRDefault="00E0699C" w:rsidP="00C340A9">
            <w:pPr>
              <w:pStyle w:val="TableParagraph"/>
              <w:spacing w:before="120"/>
              <w:ind w:left="0" w:right="164"/>
              <w:rPr>
                <w:i/>
                <w:iCs/>
                <w:spacing w:val="-4"/>
                <w:sz w:val="20"/>
              </w:rPr>
            </w:pPr>
            <w:r w:rsidRPr="003161EB">
              <w:rPr>
                <w:i/>
                <w:iCs/>
                <w:spacing w:val="-4"/>
                <w:sz w:val="20"/>
              </w:rPr>
              <w:t>Discussing open-label placebo caffeine withdrawal paper</w:t>
            </w:r>
          </w:p>
          <w:p w14:paraId="76BA3C9E" w14:textId="77777777" w:rsidR="003161EB" w:rsidRDefault="003161EB" w:rsidP="003161EB">
            <w:pPr>
              <w:pStyle w:val="TableParagraph"/>
              <w:spacing w:before="120"/>
              <w:ind w:left="28" w:right="165"/>
              <w:rPr>
                <w:i/>
                <w:iCs/>
                <w:spacing w:val="-4"/>
                <w:sz w:val="20"/>
              </w:rPr>
            </w:pPr>
          </w:p>
          <w:p w14:paraId="648450DD" w14:textId="77777777" w:rsidR="003161EB" w:rsidRDefault="003161EB" w:rsidP="003161EB">
            <w:pPr>
              <w:pStyle w:val="TableParagraph"/>
              <w:spacing w:before="120"/>
              <w:ind w:left="28" w:right="165"/>
              <w:rPr>
                <w:i/>
                <w:iCs/>
                <w:spacing w:val="-4"/>
                <w:sz w:val="20"/>
              </w:rPr>
            </w:pPr>
          </w:p>
          <w:p w14:paraId="189024E9" w14:textId="77777777" w:rsidR="003161EB" w:rsidRDefault="003161EB" w:rsidP="003161EB">
            <w:pPr>
              <w:pStyle w:val="TableParagraph"/>
              <w:spacing w:before="120"/>
              <w:ind w:left="28" w:right="165"/>
              <w:rPr>
                <w:i/>
                <w:iCs/>
                <w:spacing w:val="-4"/>
                <w:sz w:val="20"/>
              </w:rPr>
            </w:pPr>
          </w:p>
          <w:p w14:paraId="206654D6" w14:textId="77777777" w:rsidR="003161EB" w:rsidRDefault="003161EB" w:rsidP="003161EB">
            <w:pPr>
              <w:pStyle w:val="TableParagraph"/>
              <w:spacing w:before="120"/>
              <w:ind w:left="28" w:right="165"/>
              <w:rPr>
                <w:i/>
                <w:iCs/>
                <w:spacing w:val="-4"/>
                <w:sz w:val="20"/>
              </w:rPr>
            </w:pPr>
          </w:p>
          <w:p w14:paraId="4A03A338" w14:textId="77777777" w:rsidR="003161EB" w:rsidRDefault="003161EB" w:rsidP="003161EB">
            <w:pPr>
              <w:pStyle w:val="TableParagraph"/>
              <w:spacing w:before="120"/>
              <w:ind w:left="28" w:right="165"/>
              <w:rPr>
                <w:i/>
                <w:iCs/>
                <w:spacing w:val="-4"/>
                <w:sz w:val="20"/>
              </w:rPr>
            </w:pPr>
          </w:p>
          <w:p w14:paraId="03790F02" w14:textId="77777777" w:rsidR="003161EB" w:rsidRDefault="003161EB" w:rsidP="003161EB">
            <w:pPr>
              <w:pStyle w:val="TableParagraph"/>
              <w:spacing w:before="120"/>
              <w:ind w:left="28" w:right="165"/>
              <w:rPr>
                <w:i/>
                <w:iCs/>
                <w:spacing w:val="-4"/>
                <w:sz w:val="20"/>
              </w:rPr>
            </w:pPr>
          </w:p>
          <w:p w14:paraId="2671F4A3" w14:textId="77777777" w:rsidR="003161EB" w:rsidRDefault="003161EB" w:rsidP="003161EB">
            <w:pPr>
              <w:pStyle w:val="TableParagraph"/>
              <w:spacing w:before="120"/>
              <w:ind w:left="28" w:right="165"/>
              <w:rPr>
                <w:i/>
                <w:iCs/>
                <w:spacing w:val="-4"/>
                <w:sz w:val="20"/>
              </w:rPr>
            </w:pPr>
          </w:p>
          <w:p w14:paraId="57F7C0D9" w14:textId="77777777" w:rsidR="003161EB" w:rsidRDefault="003161EB" w:rsidP="003161EB">
            <w:pPr>
              <w:pStyle w:val="TableParagraph"/>
              <w:spacing w:before="120"/>
              <w:ind w:left="28" w:right="165"/>
              <w:rPr>
                <w:i/>
                <w:iCs/>
                <w:spacing w:val="-4"/>
                <w:sz w:val="20"/>
              </w:rPr>
            </w:pPr>
          </w:p>
          <w:p w14:paraId="752B4C7E" w14:textId="77777777" w:rsidR="003161EB" w:rsidRDefault="003161EB" w:rsidP="003161EB">
            <w:pPr>
              <w:pStyle w:val="TableParagraph"/>
              <w:spacing w:before="120"/>
              <w:ind w:left="28" w:right="165"/>
              <w:rPr>
                <w:i/>
                <w:iCs/>
                <w:spacing w:val="-4"/>
                <w:sz w:val="20"/>
              </w:rPr>
            </w:pPr>
          </w:p>
          <w:p w14:paraId="59C682E5" w14:textId="77777777" w:rsidR="003161EB" w:rsidRDefault="003161EB" w:rsidP="003161EB">
            <w:pPr>
              <w:pStyle w:val="TableParagraph"/>
              <w:spacing w:before="120"/>
              <w:ind w:left="28" w:right="165"/>
              <w:rPr>
                <w:i/>
                <w:iCs/>
                <w:spacing w:val="-4"/>
                <w:sz w:val="20"/>
              </w:rPr>
            </w:pPr>
          </w:p>
          <w:p w14:paraId="07A77035" w14:textId="77777777" w:rsidR="003161EB" w:rsidRDefault="003161EB" w:rsidP="003161EB">
            <w:pPr>
              <w:pStyle w:val="TableParagraph"/>
              <w:spacing w:before="120"/>
              <w:ind w:left="28" w:right="165"/>
              <w:rPr>
                <w:i/>
                <w:iCs/>
                <w:spacing w:val="-4"/>
                <w:sz w:val="20"/>
              </w:rPr>
            </w:pPr>
          </w:p>
          <w:p w14:paraId="06660EFA" w14:textId="77777777" w:rsidR="003161EB" w:rsidRDefault="003161EB" w:rsidP="003161EB">
            <w:pPr>
              <w:pStyle w:val="TableParagraph"/>
              <w:spacing w:before="120"/>
              <w:ind w:left="28" w:right="165"/>
              <w:rPr>
                <w:i/>
                <w:iCs/>
                <w:spacing w:val="-4"/>
                <w:sz w:val="20"/>
              </w:rPr>
            </w:pPr>
          </w:p>
          <w:p w14:paraId="032D18F4" w14:textId="678A85E8" w:rsidR="003161EB" w:rsidRDefault="003161EB" w:rsidP="00490276">
            <w:pPr>
              <w:pStyle w:val="TableParagraph"/>
              <w:spacing w:before="280"/>
              <w:ind w:left="0" w:right="164"/>
              <w:rPr>
                <w:i/>
                <w:iCs/>
                <w:sz w:val="20"/>
              </w:rPr>
            </w:pPr>
            <w:r>
              <w:rPr>
                <w:i/>
                <w:iCs/>
                <w:sz w:val="20"/>
              </w:rPr>
              <w:t>As expert on caffeine withdrawal generally</w:t>
            </w:r>
          </w:p>
          <w:p w14:paraId="7EC14A77" w14:textId="77777777" w:rsidR="00F83806" w:rsidRPr="00F83806" w:rsidRDefault="00F83806" w:rsidP="00F83806"/>
          <w:p w14:paraId="75B90D12" w14:textId="77777777" w:rsidR="00F83806" w:rsidRPr="00F83806" w:rsidRDefault="00F83806" w:rsidP="00F83806"/>
          <w:p w14:paraId="04B4439F" w14:textId="77777777" w:rsidR="00F83806" w:rsidRPr="00F83806" w:rsidRDefault="00F83806" w:rsidP="00F83806"/>
          <w:p w14:paraId="270B7FD8" w14:textId="77777777" w:rsidR="00F83806" w:rsidRDefault="00F83806" w:rsidP="00F83806"/>
          <w:p w14:paraId="12B48482" w14:textId="77777777" w:rsidR="00F83806" w:rsidRDefault="00F83806" w:rsidP="00F83806"/>
          <w:p w14:paraId="18A443CB" w14:textId="21E1916D" w:rsidR="00F83806" w:rsidRPr="00002DBD" w:rsidRDefault="00002DBD" w:rsidP="00C340A9">
            <w:pPr>
              <w:spacing w:before="160"/>
              <w:ind w:right="23"/>
              <w:rPr>
                <w:i/>
                <w:iCs/>
              </w:rPr>
            </w:pPr>
            <w:r w:rsidRPr="00002DBD">
              <w:rPr>
                <w:i/>
                <w:iCs/>
                <w:sz w:val="20"/>
                <w:szCs w:val="20"/>
              </w:rPr>
              <w:t xml:space="preserve">Discussing placebo </w:t>
            </w:r>
            <w:r w:rsidR="00C340A9">
              <w:rPr>
                <w:i/>
                <w:iCs/>
                <w:sz w:val="20"/>
                <w:szCs w:val="20"/>
              </w:rPr>
              <w:t xml:space="preserve">caffeine </w:t>
            </w:r>
            <w:r w:rsidRPr="00002DBD">
              <w:rPr>
                <w:i/>
                <w:iCs/>
                <w:sz w:val="20"/>
                <w:szCs w:val="20"/>
              </w:rPr>
              <w:t xml:space="preserve">withdrawal </w:t>
            </w:r>
          </w:p>
        </w:tc>
        <w:tc>
          <w:tcPr>
            <w:tcW w:w="7969" w:type="dxa"/>
            <w:tcBorders>
              <w:top w:val="single" w:sz="12" w:space="0" w:color="000000"/>
              <w:left w:val="single" w:sz="4" w:space="0" w:color="BEBEBE"/>
            </w:tcBorders>
          </w:tcPr>
          <w:p w14:paraId="30BCE926" w14:textId="2A59D729" w:rsidR="00C340A9" w:rsidRPr="00C340A9" w:rsidRDefault="00F83806" w:rsidP="00C340A9">
            <w:pPr>
              <w:pStyle w:val="ListParagraph"/>
              <w:widowControl/>
              <w:numPr>
                <w:ilvl w:val="0"/>
                <w:numId w:val="9"/>
              </w:numPr>
              <w:adjustRightInd w:val="0"/>
              <w:spacing w:before="120"/>
              <w:ind w:left="260" w:hanging="142"/>
              <w:contextualSpacing/>
              <w:rPr>
                <w:b/>
                <w:sz w:val="20"/>
                <w:szCs w:val="20"/>
              </w:rPr>
            </w:pPr>
            <w:r w:rsidRPr="00F83806">
              <w:rPr>
                <w:bCs/>
                <w:sz w:val="20"/>
                <w:szCs w:val="20"/>
              </w:rPr>
              <w:lastRenderedPageBreak/>
              <w:t xml:space="preserve">Phone interview with Stephen Brooke, reported in Sunday Age and Sydney Morning Herald, see </w:t>
            </w:r>
            <w:hyperlink r:id="rId7" w:history="1">
              <w:r w:rsidRPr="00F83806">
                <w:rPr>
                  <w:rStyle w:val="Hyperlink"/>
                  <w:sz w:val="20"/>
                  <w:szCs w:val="20"/>
                </w:rPr>
                <w:t>https://www.smh.com.au/healthcare/more-acceptable-now-medicinal-cannabis-use-rising-passes-1-million-patients-20230511-p5d7oe.html</w:t>
              </w:r>
            </w:hyperlink>
          </w:p>
          <w:p w14:paraId="33670EC3" w14:textId="749E5E99" w:rsidR="003161EB" w:rsidRPr="00D4572B" w:rsidRDefault="00F83806" w:rsidP="00C340A9">
            <w:pPr>
              <w:pStyle w:val="ListParagraph"/>
              <w:widowControl/>
              <w:numPr>
                <w:ilvl w:val="0"/>
                <w:numId w:val="7"/>
              </w:numPr>
              <w:autoSpaceDE/>
              <w:autoSpaceDN/>
              <w:spacing w:before="120"/>
              <w:ind w:left="261" w:hanging="142"/>
              <w:rPr>
                <w:sz w:val="20"/>
                <w:szCs w:val="20"/>
              </w:rPr>
            </w:pPr>
            <w:r w:rsidRPr="00D4572B">
              <w:rPr>
                <w:i/>
                <w:iCs/>
                <w:sz w:val="20"/>
                <w:szCs w:val="20"/>
              </w:rPr>
              <w:t>Phone Interviews</w:t>
            </w:r>
            <w:r>
              <w:rPr>
                <w:sz w:val="20"/>
                <w:szCs w:val="20"/>
              </w:rPr>
              <w:t>:</w:t>
            </w:r>
            <w:r w:rsidR="00E0699C" w:rsidRPr="00F83806">
              <w:rPr>
                <w:sz w:val="20"/>
                <w:szCs w:val="20"/>
              </w:rPr>
              <w:t xml:space="preserve"> Sydney drive time, 14/02/2023</w:t>
            </w:r>
            <w:r w:rsidR="00D4572B">
              <w:rPr>
                <w:sz w:val="20"/>
                <w:szCs w:val="20"/>
              </w:rPr>
              <w:t xml:space="preserve">, </w:t>
            </w:r>
            <w:r w:rsidR="00E0699C" w:rsidRPr="00D4572B">
              <w:rPr>
                <w:sz w:val="20"/>
                <w:szCs w:val="20"/>
              </w:rPr>
              <w:t>Zoom interview with Mateusz Mroz (</w:t>
            </w:r>
            <w:proofErr w:type="spellStart"/>
            <w:r w:rsidR="00E0699C" w:rsidRPr="00D4572B">
              <w:rPr>
                <w:sz w:val="20"/>
                <w:szCs w:val="20"/>
              </w:rPr>
              <w:t>Newseria</w:t>
            </w:r>
            <w:proofErr w:type="spellEnd"/>
            <w:r w:rsidR="00E0699C" w:rsidRPr="00D4572B">
              <w:rPr>
                <w:sz w:val="20"/>
                <w:szCs w:val="20"/>
              </w:rPr>
              <w:t>: Polish Private News Agency Website) 15/02/2023</w:t>
            </w:r>
            <w:r w:rsidR="00D4572B">
              <w:rPr>
                <w:sz w:val="20"/>
                <w:szCs w:val="20"/>
              </w:rPr>
              <w:t xml:space="preserve">; </w:t>
            </w:r>
            <w:r w:rsidR="00D4572B" w:rsidRPr="003161EB">
              <w:rPr>
                <w:sz w:val="20"/>
                <w:szCs w:val="20"/>
              </w:rPr>
              <w:t xml:space="preserve">ABC Radio Wollongong Breakfast drivetime with Melinda James, </w:t>
            </w:r>
            <w:r w:rsidR="00D4572B">
              <w:rPr>
                <w:sz w:val="20"/>
                <w:szCs w:val="20"/>
              </w:rPr>
              <w:t>1</w:t>
            </w:r>
            <w:r w:rsidR="00D4572B" w:rsidRPr="003161EB">
              <w:rPr>
                <w:sz w:val="20"/>
                <w:szCs w:val="20"/>
              </w:rPr>
              <w:t>5/02/2023</w:t>
            </w:r>
            <w:r w:rsidR="00D4572B">
              <w:rPr>
                <w:sz w:val="20"/>
                <w:szCs w:val="20"/>
              </w:rPr>
              <w:t xml:space="preserve">; </w:t>
            </w:r>
            <w:r w:rsidR="00D4572B" w:rsidRPr="003161EB">
              <w:rPr>
                <w:sz w:val="20"/>
                <w:szCs w:val="20"/>
              </w:rPr>
              <w:t>ABC Radio Canberra. Afternoons with Alice Matthews, 15/02/2023</w:t>
            </w:r>
            <w:r w:rsidR="00D4572B">
              <w:rPr>
                <w:sz w:val="20"/>
                <w:szCs w:val="20"/>
              </w:rPr>
              <w:t xml:space="preserve">; </w:t>
            </w:r>
            <w:r w:rsidR="00D4572B" w:rsidRPr="003161EB">
              <w:rPr>
                <w:sz w:val="20"/>
                <w:szCs w:val="20"/>
              </w:rPr>
              <w:t>ABC Radio Melbourne Drive: Raph Epstein, 15/02/2023</w:t>
            </w:r>
            <w:r w:rsidR="00D4572B">
              <w:rPr>
                <w:sz w:val="20"/>
                <w:szCs w:val="20"/>
              </w:rPr>
              <w:t xml:space="preserve">; </w:t>
            </w:r>
            <w:r w:rsidR="00D4572B" w:rsidRPr="003161EB">
              <w:rPr>
                <w:sz w:val="20"/>
                <w:szCs w:val="20"/>
              </w:rPr>
              <w:t>ABC Radio Tasmania. Evenings with Helen Shield (statewide), 15/02/2023</w:t>
            </w:r>
            <w:r w:rsidR="00D4572B">
              <w:rPr>
                <w:sz w:val="20"/>
                <w:szCs w:val="20"/>
              </w:rPr>
              <w:t xml:space="preserve">; </w:t>
            </w:r>
            <w:r w:rsidR="00D4572B" w:rsidRPr="003161EB">
              <w:rPr>
                <w:sz w:val="20"/>
                <w:szCs w:val="20"/>
              </w:rPr>
              <w:t>ABC Radio Canberra: Canberra Weekender with Tatjana Clancy, 18/02/2023</w:t>
            </w:r>
            <w:r w:rsidR="00D4572B">
              <w:rPr>
                <w:sz w:val="20"/>
                <w:szCs w:val="20"/>
              </w:rPr>
              <w:t xml:space="preserve">; </w:t>
            </w:r>
            <w:proofErr w:type="spellStart"/>
            <w:r w:rsidR="00D4572B" w:rsidRPr="003161EB">
              <w:rPr>
                <w:sz w:val="20"/>
                <w:szCs w:val="20"/>
              </w:rPr>
              <w:t>ChaiFM</w:t>
            </w:r>
            <w:proofErr w:type="spellEnd"/>
            <w:r w:rsidR="00D4572B" w:rsidRPr="003161EB">
              <w:rPr>
                <w:sz w:val="20"/>
                <w:szCs w:val="20"/>
              </w:rPr>
              <w:t xml:space="preserve"> South Africa: Morning Mayhem with Howard Feldman</w:t>
            </w:r>
            <w:r w:rsidR="00D4572B">
              <w:rPr>
                <w:sz w:val="20"/>
                <w:szCs w:val="20"/>
              </w:rPr>
              <w:t xml:space="preserve">, </w:t>
            </w:r>
            <w:r w:rsidR="00D4572B" w:rsidRPr="003161EB">
              <w:rPr>
                <w:sz w:val="20"/>
                <w:szCs w:val="20"/>
              </w:rPr>
              <w:t xml:space="preserve">23/03/2023 </w:t>
            </w:r>
          </w:p>
          <w:p w14:paraId="09CCA1D0" w14:textId="15D1B342" w:rsidR="00D4572B" w:rsidRPr="00490276" w:rsidRDefault="00E0699C" w:rsidP="00490276">
            <w:pPr>
              <w:pStyle w:val="ListParagraph"/>
              <w:widowControl/>
              <w:numPr>
                <w:ilvl w:val="0"/>
                <w:numId w:val="7"/>
              </w:numPr>
              <w:autoSpaceDE/>
              <w:autoSpaceDN/>
              <w:spacing w:before="120"/>
              <w:ind w:left="261" w:hanging="142"/>
              <w:rPr>
                <w:i/>
                <w:iCs/>
                <w:sz w:val="20"/>
                <w:szCs w:val="20"/>
              </w:rPr>
            </w:pPr>
            <w:r w:rsidRPr="00D4572B">
              <w:rPr>
                <w:i/>
                <w:iCs/>
                <w:sz w:val="20"/>
                <w:szCs w:val="20"/>
              </w:rPr>
              <w:t>Answer</w:t>
            </w:r>
            <w:r w:rsidR="00D4572B">
              <w:rPr>
                <w:i/>
                <w:iCs/>
                <w:sz w:val="20"/>
                <w:szCs w:val="20"/>
              </w:rPr>
              <w:t>ing</w:t>
            </w:r>
            <w:r w:rsidRPr="00D4572B">
              <w:rPr>
                <w:i/>
                <w:iCs/>
                <w:sz w:val="20"/>
                <w:szCs w:val="20"/>
              </w:rPr>
              <w:t xml:space="preserve"> </w:t>
            </w:r>
            <w:r w:rsidR="00490276">
              <w:rPr>
                <w:i/>
                <w:iCs/>
                <w:sz w:val="20"/>
                <w:szCs w:val="20"/>
              </w:rPr>
              <w:t xml:space="preserve">interview </w:t>
            </w:r>
            <w:r w:rsidRPr="00D4572B">
              <w:rPr>
                <w:i/>
                <w:iCs/>
                <w:sz w:val="20"/>
                <w:szCs w:val="20"/>
              </w:rPr>
              <w:t xml:space="preserve">questions via email </w:t>
            </w:r>
          </w:p>
          <w:p w14:paraId="4E869FFD" w14:textId="1AAF9207" w:rsidR="00D4572B" w:rsidRDefault="00E0699C" w:rsidP="00D4572B">
            <w:pPr>
              <w:pStyle w:val="ListParagraph"/>
              <w:widowControl/>
              <w:numPr>
                <w:ilvl w:val="1"/>
                <w:numId w:val="7"/>
              </w:numPr>
              <w:autoSpaceDE/>
              <w:autoSpaceDN/>
              <w:spacing w:before="120"/>
              <w:ind w:left="685" w:hanging="283"/>
              <w:contextualSpacing/>
              <w:rPr>
                <w:sz w:val="20"/>
                <w:szCs w:val="20"/>
              </w:rPr>
            </w:pPr>
            <w:r w:rsidRPr="00D4572B">
              <w:rPr>
                <w:sz w:val="20"/>
                <w:szCs w:val="20"/>
              </w:rPr>
              <w:t>Nancy Schime</w:t>
            </w:r>
            <w:r w:rsidR="00D4572B">
              <w:rPr>
                <w:sz w:val="20"/>
                <w:szCs w:val="20"/>
              </w:rPr>
              <w:t>l</w:t>
            </w:r>
            <w:r w:rsidRPr="00D4572B">
              <w:rPr>
                <w:sz w:val="20"/>
                <w:szCs w:val="20"/>
              </w:rPr>
              <w:t xml:space="preserve">pfening </w:t>
            </w:r>
            <w:r w:rsidR="00490276">
              <w:rPr>
                <w:sz w:val="20"/>
                <w:szCs w:val="20"/>
              </w:rPr>
              <w:t>(</w:t>
            </w:r>
            <w:r w:rsidRPr="00D4572B">
              <w:rPr>
                <w:sz w:val="20"/>
                <w:szCs w:val="20"/>
              </w:rPr>
              <w:t xml:space="preserve">Healthline: 16/02/2023 </w:t>
            </w:r>
            <w:hyperlink r:id="rId8" w:history="1">
              <w:r w:rsidR="003161EB" w:rsidRPr="00D4572B">
                <w:rPr>
                  <w:rStyle w:val="Hyperlink"/>
                  <w:sz w:val="20"/>
                  <w:szCs w:val="20"/>
                </w:rPr>
                <w:t>https://www.healthline.com/health-news/caffeine-withdrawal-drinking-decaf-can-help-reduce-painful-symptoms</w:t>
              </w:r>
            </w:hyperlink>
          </w:p>
          <w:p w14:paraId="6F74C7D9" w14:textId="77777777" w:rsidR="00D4572B" w:rsidRDefault="00E0699C" w:rsidP="00D4572B">
            <w:pPr>
              <w:pStyle w:val="ListParagraph"/>
              <w:widowControl/>
              <w:numPr>
                <w:ilvl w:val="1"/>
                <w:numId w:val="7"/>
              </w:numPr>
              <w:autoSpaceDE/>
              <w:autoSpaceDN/>
              <w:spacing w:before="120"/>
              <w:ind w:left="685" w:hanging="283"/>
              <w:contextualSpacing/>
              <w:rPr>
                <w:sz w:val="20"/>
                <w:szCs w:val="20"/>
              </w:rPr>
            </w:pPr>
            <w:r w:rsidRPr="00D4572B">
              <w:rPr>
                <w:sz w:val="20"/>
                <w:szCs w:val="20"/>
              </w:rPr>
              <w:t xml:space="preserve">Robby Berman (Healthline: 16/02/2023; see </w:t>
            </w:r>
            <w:hyperlink r:id="rId9" w:anchor="What-caused-the-effect" w:history="1">
              <w:r w:rsidRPr="00D4572B">
                <w:rPr>
                  <w:rStyle w:val="Hyperlink"/>
                  <w:sz w:val="20"/>
                  <w:szCs w:val="20"/>
                </w:rPr>
                <w:t>https://www.medicalnewstoday.com/articles/caffeine-withdrawal-good-decaf-coffee-reduce-symptoms#What-caused-the-effect</w:t>
              </w:r>
            </w:hyperlink>
            <w:r w:rsidRPr="00D4572B">
              <w:rPr>
                <w:sz w:val="20"/>
                <w:szCs w:val="20"/>
              </w:rPr>
              <w:t>)</w:t>
            </w:r>
          </w:p>
          <w:p w14:paraId="799EE685" w14:textId="77777777" w:rsidR="00D4572B" w:rsidRDefault="00E0699C" w:rsidP="00D4572B">
            <w:pPr>
              <w:pStyle w:val="ListParagraph"/>
              <w:widowControl/>
              <w:numPr>
                <w:ilvl w:val="1"/>
                <w:numId w:val="7"/>
              </w:numPr>
              <w:autoSpaceDE/>
              <w:autoSpaceDN/>
              <w:spacing w:before="120"/>
              <w:ind w:left="685" w:hanging="283"/>
              <w:contextualSpacing/>
              <w:rPr>
                <w:sz w:val="20"/>
                <w:szCs w:val="20"/>
              </w:rPr>
            </w:pPr>
            <w:r w:rsidRPr="00D4572B">
              <w:rPr>
                <w:sz w:val="20"/>
                <w:szCs w:val="20"/>
              </w:rPr>
              <w:t xml:space="preserve">Shiv Sudhakar (Fox News Digital, health and lifestyle, see https://www.foxnews.com/health/coffee-quitters-help-decaf-help-reduce-withdrawal-symptoms) </w:t>
            </w:r>
            <w:proofErr w:type="gramStart"/>
            <w:r w:rsidRPr="00D4572B">
              <w:rPr>
                <w:sz w:val="20"/>
                <w:szCs w:val="20"/>
              </w:rPr>
              <w:t>20/02/23</w:t>
            </w:r>
            <w:proofErr w:type="gramEnd"/>
          </w:p>
          <w:p w14:paraId="12A4EA33" w14:textId="130FBDCA" w:rsidR="00D4572B" w:rsidRPr="00D4572B" w:rsidRDefault="00D4572B" w:rsidP="00D4572B">
            <w:pPr>
              <w:pStyle w:val="ListParagraph"/>
              <w:widowControl/>
              <w:numPr>
                <w:ilvl w:val="1"/>
                <w:numId w:val="7"/>
              </w:numPr>
              <w:autoSpaceDE/>
              <w:autoSpaceDN/>
              <w:spacing w:before="120"/>
              <w:ind w:left="685" w:hanging="283"/>
              <w:contextualSpacing/>
              <w:rPr>
                <w:rStyle w:val="Hyperlink"/>
                <w:color w:val="auto"/>
                <w:sz w:val="20"/>
                <w:szCs w:val="20"/>
                <w:u w:val="none"/>
              </w:rPr>
            </w:pPr>
            <w:r>
              <w:rPr>
                <w:sz w:val="20"/>
                <w:szCs w:val="20"/>
              </w:rPr>
              <w:t xml:space="preserve">Imma Perfetto, </w:t>
            </w:r>
            <w:r w:rsidR="003161EB" w:rsidRPr="00D4572B">
              <w:rPr>
                <w:sz w:val="20"/>
                <w:szCs w:val="20"/>
              </w:rPr>
              <w:t xml:space="preserve">Cosmos magazine, </w:t>
            </w:r>
            <w:r>
              <w:rPr>
                <w:sz w:val="20"/>
                <w:szCs w:val="20"/>
              </w:rPr>
              <w:t xml:space="preserve">16/02/23 </w:t>
            </w:r>
            <w:r w:rsidR="003161EB" w:rsidRPr="00D4572B">
              <w:rPr>
                <w:sz w:val="20"/>
                <w:szCs w:val="20"/>
              </w:rPr>
              <w:t xml:space="preserve">see </w:t>
            </w:r>
            <w:hyperlink r:id="rId10" w:history="1">
              <w:r w:rsidR="003161EB" w:rsidRPr="00D4572B">
                <w:rPr>
                  <w:rStyle w:val="Hyperlink"/>
                  <w:sz w:val="20"/>
                  <w:szCs w:val="20"/>
                </w:rPr>
                <w:t>https://cosmosmagazine.com/health/decaf-coffee-caffeine-withdrawal/</w:t>
              </w:r>
            </w:hyperlink>
          </w:p>
          <w:p w14:paraId="25393E86" w14:textId="6A7FBAF0" w:rsidR="00D4572B" w:rsidRPr="00D4572B" w:rsidRDefault="00D4572B" w:rsidP="00D4572B">
            <w:pPr>
              <w:pStyle w:val="ListParagraph"/>
              <w:widowControl/>
              <w:numPr>
                <w:ilvl w:val="1"/>
                <w:numId w:val="7"/>
              </w:numPr>
              <w:autoSpaceDE/>
              <w:autoSpaceDN/>
              <w:spacing w:before="120"/>
              <w:ind w:left="685" w:hanging="283"/>
              <w:contextualSpacing/>
              <w:rPr>
                <w:rStyle w:val="Hyperlink"/>
                <w:color w:val="auto"/>
                <w:sz w:val="20"/>
                <w:szCs w:val="20"/>
                <w:u w:val="none"/>
              </w:rPr>
            </w:pPr>
            <w:r>
              <w:rPr>
                <w:sz w:val="20"/>
                <w:szCs w:val="20"/>
              </w:rPr>
              <w:t xml:space="preserve">Cara Murez, </w:t>
            </w:r>
            <w:r w:rsidR="003161EB" w:rsidRPr="00D4572B">
              <w:rPr>
                <w:sz w:val="20"/>
                <w:szCs w:val="20"/>
              </w:rPr>
              <w:t xml:space="preserve">USNEWS, see </w:t>
            </w:r>
            <w:hyperlink r:id="rId11" w:history="1">
              <w:r w:rsidR="003161EB" w:rsidRPr="00D4572B">
                <w:rPr>
                  <w:rStyle w:val="Hyperlink"/>
                  <w:sz w:val="20"/>
                  <w:szCs w:val="20"/>
                </w:rPr>
                <w:t>https://www.usnews.com/news/health-news/articles/2023-02-17/kicking-the-coffee-habit-but-scared-of-withdrawal-try-decaf</w:t>
              </w:r>
            </w:hyperlink>
          </w:p>
          <w:p w14:paraId="4E8942CB" w14:textId="2FAD7E43" w:rsidR="00490276" w:rsidRPr="00490276" w:rsidRDefault="00D4572B" w:rsidP="00490276">
            <w:pPr>
              <w:pStyle w:val="ListParagraph"/>
              <w:widowControl/>
              <w:numPr>
                <w:ilvl w:val="1"/>
                <w:numId w:val="7"/>
              </w:numPr>
              <w:autoSpaceDE/>
              <w:autoSpaceDN/>
              <w:spacing w:before="120"/>
              <w:ind w:left="685" w:hanging="283"/>
              <w:contextualSpacing/>
              <w:rPr>
                <w:sz w:val="20"/>
                <w:szCs w:val="20"/>
              </w:rPr>
            </w:pPr>
            <w:r>
              <w:rPr>
                <w:sz w:val="20"/>
                <w:szCs w:val="20"/>
              </w:rPr>
              <w:t xml:space="preserve">Matthew Warren, </w:t>
            </w:r>
            <w:r w:rsidR="003161EB" w:rsidRPr="00D4572B">
              <w:rPr>
                <w:sz w:val="20"/>
                <w:szCs w:val="20"/>
              </w:rPr>
              <w:t xml:space="preserve">British Psychological Society website, see </w:t>
            </w:r>
            <w:hyperlink r:id="rId12" w:history="1">
              <w:r w:rsidR="003161EB" w:rsidRPr="00D4572B">
                <w:rPr>
                  <w:rStyle w:val="Hyperlink"/>
                  <w:sz w:val="20"/>
                  <w:szCs w:val="20"/>
                </w:rPr>
                <w:t>https://www.bps.org.uk/research-digest/decaf-coffee-reduces-caffeine-withdrawal-even-when-you-know-its-decaf</w:t>
              </w:r>
            </w:hyperlink>
          </w:p>
          <w:p w14:paraId="15FB71D3" w14:textId="37FE11FB" w:rsidR="003161EB" w:rsidRPr="00002DBD" w:rsidRDefault="00002DBD" w:rsidP="00002DBD">
            <w:pPr>
              <w:pStyle w:val="ListParagraph"/>
              <w:widowControl/>
              <w:numPr>
                <w:ilvl w:val="0"/>
                <w:numId w:val="7"/>
              </w:numPr>
              <w:autoSpaceDE/>
              <w:autoSpaceDN/>
              <w:spacing w:before="120"/>
              <w:ind w:left="261" w:hanging="142"/>
              <w:rPr>
                <w:color w:val="000000" w:themeColor="text1"/>
                <w:sz w:val="20"/>
                <w:szCs w:val="20"/>
              </w:rPr>
            </w:pPr>
            <w:r w:rsidRPr="00002DBD">
              <w:rPr>
                <w:i/>
                <w:iCs/>
                <w:color w:val="000000" w:themeColor="text1"/>
                <w:sz w:val="20"/>
                <w:szCs w:val="20"/>
              </w:rPr>
              <w:t>Phone Interviews:</w:t>
            </w:r>
            <w:r>
              <w:rPr>
                <w:color w:val="000000" w:themeColor="text1"/>
                <w:sz w:val="20"/>
                <w:szCs w:val="20"/>
              </w:rPr>
              <w:t xml:space="preserve"> </w:t>
            </w:r>
            <w:r w:rsidR="003161EB" w:rsidRPr="003161EB">
              <w:rPr>
                <w:color w:val="000000" w:themeColor="text1"/>
                <w:sz w:val="20"/>
                <w:szCs w:val="20"/>
              </w:rPr>
              <w:t>ABC News Radio: Morning Show with Sarah Morice</w:t>
            </w:r>
            <w:r>
              <w:rPr>
                <w:color w:val="000000" w:themeColor="text1"/>
                <w:sz w:val="20"/>
                <w:szCs w:val="20"/>
              </w:rPr>
              <w:t xml:space="preserve">, </w:t>
            </w:r>
            <w:r w:rsidR="003161EB" w:rsidRPr="003161EB">
              <w:rPr>
                <w:color w:val="000000" w:themeColor="text1"/>
                <w:sz w:val="20"/>
                <w:szCs w:val="20"/>
              </w:rPr>
              <w:t>08/12/2023</w:t>
            </w:r>
            <w:r>
              <w:rPr>
                <w:color w:val="000000" w:themeColor="text1"/>
                <w:sz w:val="20"/>
                <w:szCs w:val="20"/>
              </w:rPr>
              <w:t xml:space="preserve">; </w:t>
            </w:r>
            <w:r w:rsidR="003161EB" w:rsidRPr="00002DBD">
              <w:rPr>
                <w:color w:val="000000" w:themeColor="text1"/>
                <w:sz w:val="20"/>
                <w:szCs w:val="20"/>
              </w:rPr>
              <w:t>ABC Radio Canberra with Georgia Stynes</w:t>
            </w:r>
            <w:r>
              <w:rPr>
                <w:color w:val="000000" w:themeColor="text1"/>
                <w:sz w:val="20"/>
                <w:szCs w:val="20"/>
              </w:rPr>
              <w:t xml:space="preserve">, </w:t>
            </w:r>
            <w:r w:rsidR="003161EB" w:rsidRPr="00002DBD">
              <w:rPr>
                <w:color w:val="000000" w:themeColor="text1"/>
                <w:sz w:val="20"/>
                <w:szCs w:val="20"/>
              </w:rPr>
              <w:t>11/12/2023</w:t>
            </w:r>
            <w:r>
              <w:rPr>
                <w:color w:val="000000" w:themeColor="text1"/>
                <w:sz w:val="20"/>
                <w:szCs w:val="20"/>
              </w:rPr>
              <w:t xml:space="preserve">; </w:t>
            </w:r>
            <w:r w:rsidR="003161EB" w:rsidRPr="00002DBD">
              <w:rPr>
                <w:color w:val="000000" w:themeColor="text1"/>
                <w:sz w:val="20"/>
                <w:szCs w:val="20"/>
              </w:rPr>
              <w:t>ABC Radio Darwin with Lisa Pellegrino</w:t>
            </w:r>
            <w:r>
              <w:rPr>
                <w:color w:val="000000" w:themeColor="text1"/>
                <w:sz w:val="20"/>
                <w:szCs w:val="20"/>
              </w:rPr>
              <w:t xml:space="preserve"> </w:t>
            </w:r>
            <w:proofErr w:type="gramStart"/>
            <w:r w:rsidR="003161EB" w:rsidRPr="00002DBD">
              <w:rPr>
                <w:color w:val="000000" w:themeColor="text1"/>
                <w:sz w:val="20"/>
                <w:szCs w:val="20"/>
              </w:rPr>
              <w:t>11/12/2023</w:t>
            </w:r>
            <w:r>
              <w:rPr>
                <w:color w:val="000000" w:themeColor="text1"/>
                <w:sz w:val="20"/>
                <w:szCs w:val="20"/>
              </w:rPr>
              <w:t>;</w:t>
            </w:r>
            <w:proofErr w:type="gramEnd"/>
            <w:r>
              <w:rPr>
                <w:color w:val="000000" w:themeColor="text1"/>
                <w:sz w:val="20"/>
                <w:szCs w:val="20"/>
              </w:rPr>
              <w:t xml:space="preserve"> </w:t>
            </w:r>
          </w:p>
          <w:p w14:paraId="6C14C7A6" w14:textId="77777777" w:rsidR="00002DBD" w:rsidRDefault="00002DBD" w:rsidP="00002DBD">
            <w:pPr>
              <w:pStyle w:val="ListParagraph"/>
              <w:widowControl/>
              <w:numPr>
                <w:ilvl w:val="0"/>
                <w:numId w:val="7"/>
              </w:numPr>
              <w:autoSpaceDE/>
              <w:autoSpaceDN/>
              <w:spacing w:before="120"/>
              <w:ind w:left="261" w:hanging="142"/>
              <w:rPr>
                <w:color w:val="000000" w:themeColor="text1"/>
                <w:sz w:val="20"/>
                <w:szCs w:val="20"/>
              </w:rPr>
            </w:pPr>
            <w:r w:rsidRPr="00002DBD">
              <w:rPr>
                <w:i/>
                <w:iCs/>
                <w:color w:val="000000" w:themeColor="text1"/>
                <w:sz w:val="20"/>
                <w:szCs w:val="20"/>
              </w:rPr>
              <w:t>Answering questions by email:</w:t>
            </w:r>
            <w:r>
              <w:rPr>
                <w:color w:val="000000" w:themeColor="text1"/>
                <w:sz w:val="20"/>
                <w:szCs w:val="20"/>
              </w:rPr>
              <w:t xml:space="preserve"> </w:t>
            </w:r>
          </w:p>
          <w:p w14:paraId="590D3824" w14:textId="3C7936B1" w:rsidR="00002DBD" w:rsidRDefault="003161EB" w:rsidP="00002DBD">
            <w:pPr>
              <w:pStyle w:val="ListParagraph"/>
              <w:widowControl/>
              <w:numPr>
                <w:ilvl w:val="1"/>
                <w:numId w:val="7"/>
              </w:numPr>
              <w:autoSpaceDE/>
              <w:autoSpaceDN/>
              <w:ind w:left="685" w:hanging="283"/>
              <w:contextualSpacing/>
              <w:rPr>
                <w:color w:val="000000" w:themeColor="text1"/>
                <w:sz w:val="20"/>
                <w:szCs w:val="20"/>
              </w:rPr>
            </w:pPr>
            <w:r w:rsidRPr="003161EB">
              <w:rPr>
                <w:color w:val="000000" w:themeColor="text1"/>
                <w:sz w:val="20"/>
                <w:szCs w:val="20"/>
              </w:rPr>
              <w:t xml:space="preserve">ABC News website: </w:t>
            </w:r>
            <w:hyperlink r:id="rId13" w:history="1">
              <w:r w:rsidR="00002DBD" w:rsidRPr="007B1A41">
                <w:rPr>
                  <w:rStyle w:val="Hyperlink"/>
                  <w:sz w:val="20"/>
                  <w:szCs w:val="20"/>
                </w:rPr>
                <w:t>https://www.abc.net.au/news/health/2023-12-08/caffeine-withdrawal-headache-coffee-brain-neurobiology-adenosine/103173730</w:t>
              </w:r>
            </w:hyperlink>
          </w:p>
          <w:p w14:paraId="43254FE4" w14:textId="2D7F1C76" w:rsidR="00002DBD" w:rsidRPr="00002DBD" w:rsidRDefault="003161EB" w:rsidP="00002DBD">
            <w:pPr>
              <w:pStyle w:val="ListParagraph"/>
              <w:widowControl/>
              <w:numPr>
                <w:ilvl w:val="1"/>
                <w:numId w:val="7"/>
              </w:numPr>
              <w:autoSpaceDE/>
              <w:autoSpaceDN/>
              <w:ind w:left="685" w:hanging="283"/>
              <w:contextualSpacing/>
              <w:rPr>
                <w:rStyle w:val="Hyperlink"/>
                <w:color w:val="000000" w:themeColor="text1"/>
                <w:sz w:val="20"/>
                <w:szCs w:val="20"/>
                <w:u w:val="none"/>
              </w:rPr>
            </w:pPr>
            <w:r w:rsidRPr="00002DBD">
              <w:rPr>
                <w:rStyle w:val="Hyperlink"/>
                <w:bCs/>
                <w:color w:val="000000" w:themeColor="text1"/>
                <w:sz w:val="20"/>
                <w:szCs w:val="20"/>
                <w:u w:val="none"/>
              </w:rPr>
              <w:t xml:space="preserve">ABC Life Article: Can you be addicted to coffee and is it really bad for you? 02 </w:t>
            </w:r>
            <w:proofErr w:type="gramStart"/>
            <w:r w:rsidRPr="00002DBD">
              <w:rPr>
                <w:rStyle w:val="Hyperlink"/>
                <w:bCs/>
                <w:color w:val="000000" w:themeColor="text1"/>
                <w:sz w:val="20"/>
                <w:szCs w:val="20"/>
                <w:u w:val="none"/>
              </w:rPr>
              <w:t>May,</w:t>
            </w:r>
            <w:proofErr w:type="gramEnd"/>
            <w:r w:rsidRPr="00002DBD">
              <w:rPr>
                <w:rStyle w:val="Hyperlink"/>
                <w:bCs/>
                <w:color w:val="000000" w:themeColor="text1"/>
                <w:sz w:val="20"/>
                <w:szCs w:val="20"/>
                <w:u w:val="none"/>
              </w:rPr>
              <w:t xml:space="preserve"> 2019</w:t>
            </w:r>
            <w:r w:rsidR="00002DBD">
              <w:rPr>
                <w:rStyle w:val="Hyperlink"/>
                <w:bCs/>
                <w:color w:val="000000" w:themeColor="text1"/>
                <w:sz w:val="20"/>
                <w:szCs w:val="20"/>
                <w:u w:val="none"/>
              </w:rPr>
              <w:t xml:space="preserve">, see </w:t>
            </w:r>
            <w:r w:rsidR="00002DBD" w:rsidRPr="00002DBD">
              <w:rPr>
                <w:rStyle w:val="Hyperlink"/>
                <w:bCs/>
                <w:color w:val="000000" w:themeColor="text1"/>
                <w:sz w:val="20"/>
                <w:szCs w:val="20"/>
                <w:u w:val="none"/>
              </w:rPr>
              <w:t>https://www.abc.net.au/everyday/coffee-addiction-how-much-is-too-much-</w:t>
            </w:r>
            <w:r w:rsidR="00002DBD" w:rsidRPr="00002DBD">
              <w:rPr>
                <w:rStyle w:val="Hyperlink"/>
                <w:bCs/>
                <w:color w:val="000000" w:themeColor="text1"/>
                <w:sz w:val="20"/>
                <w:szCs w:val="20"/>
                <w:u w:val="none"/>
              </w:rPr>
              <w:lastRenderedPageBreak/>
              <w:t>withdrawal-symptoms/11028304</w:t>
            </w:r>
          </w:p>
          <w:p w14:paraId="60A275F9" w14:textId="4B2A1FB8" w:rsidR="00002DBD" w:rsidRPr="00002DBD" w:rsidRDefault="00002DBD" w:rsidP="00002DBD">
            <w:pPr>
              <w:pStyle w:val="ListParagraph"/>
              <w:widowControl/>
              <w:numPr>
                <w:ilvl w:val="0"/>
                <w:numId w:val="7"/>
              </w:numPr>
              <w:adjustRightInd w:val="0"/>
              <w:spacing w:before="120" w:line="276" w:lineRule="auto"/>
              <w:ind w:left="261" w:hanging="142"/>
              <w:rPr>
                <w:b/>
                <w:sz w:val="20"/>
                <w:szCs w:val="20"/>
              </w:rPr>
            </w:pPr>
            <w:r w:rsidRPr="00002DBD">
              <w:rPr>
                <w:bCs/>
                <w:sz w:val="20"/>
                <w:szCs w:val="20"/>
              </w:rPr>
              <w:t xml:space="preserve">Weekend Australian Article, 23-24 </w:t>
            </w:r>
            <w:proofErr w:type="gramStart"/>
            <w:r w:rsidRPr="00002DBD">
              <w:rPr>
                <w:bCs/>
                <w:sz w:val="20"/>
                <w:szCs w:val="20"/>
              </w:rPr>
              <w:t>April,</w:t>
            </w:r>
            <w:proofErr w:type="gramEnd"/>
            <w:r w:rsidRPr="00002DBD">
              <w:rPr>
                <w:bCs/>
                <w:sz w:val="20"/>
                <w:szCs w:val="20"/>
              </w:rPr>
              <w:t xml:space="preserve"> 2016</w:t>
            </w:r>
            <w:r>
              <w:rPr>
                <w:bCs/>
                <w:sz w:val="20"/>
                <w:szCs w:val="20"/>
              </w:rPr>
              <w:t xml:space="preserve"> (see CV Docs)</w:t>
            </w:r>
          </w:p>
          <w:p w14:paraId="7FBD42AE" w14:textId="5B4A1E44" w:rsidR="00E0699C" w:rsidRPr="003161EB" w:rsidRDefault="00E0699C" w:rsidP="00002DBD">
            <w:pPr>
              <w:pStyle w:val="TableParagraph"/>
              <w:spacing w:before="0" w:line="250" w:lineRule="atLeast"/>
              <w:ind w:right="902"/>
              <w:rPr>
                <w:sz w:val="20"/>
                <w:szCs w:val="20"/>
              </w:rPr>
            </w:pPr>
          </w:p>
        </w:tc>
      </w:tr>
    </w:tbl>
    <w:p w14:paraId="45009B4B" w14:textId="4C2FEDEE" w:rsidR="00690CC0" w:rsidRDefault="004A1B84" w:rsidP="00753FB6">
      <w:pPr>
        <w:spacing w:before="120" w:after="21"/>
        <w:rPr>
          <w:b/>
          <w:color w:val="006FC0"/>
          <w:spacing w:val="-2"/>
          <w:w w:val="105"/>
          <w:sz w:val="20"/>
        </w:rPr>
      </w:pPr>
      <w:r>
        <w:rPr>
          <w:b/>
          <w:color w:val="006FC0"/>
          <w:w w:val="105"/>
          <w:sz w:val="20"/>
        </w:rPr>
        <w:lastRenderedPageBreak/>
        <w:t xml:space="preserve">   </w:t>
      </w:r>
      <w:r w:rsidR="00A056F1">
        <w:rPr>
          <w:b/>
          <w:color w:val="006FC0"/>
          <w:w w:val="105"/>
          <w:sz w:val="20"/>
        </w:rPr>
        <w:t>LEADERSHIP</w:t>
      </w:r>
      <w:r w:rsidR="00A056F1">
        <w:rPr>
          <w:b/>
          <w:color w:val="006FC0"/>
          <w:spacing w:val="2"/>
          <w:w w:val="105"/>
          <w:sz w:val="20"/>
        </w:rPr>
        <w:t xml:space="preserve"> </w:t>
      </w:r>
      <w:r w:rsidR="00A056F1">
        <w:rPr>
          <w:b/>
          <w:color w:val="006FC0"/>
          <w:w w:val="105"/>
          <w:sz w:val="20"/>
        </w:rPr>
        <w:t>&amp;</w:t>
      </w:r>
      <w:r w:rsidR="00A056F1">
        <w:rPr>
          <w:b/>
          <w:color w:val="006FC0"/>
          <w:spacing w:val="3"/>
          <w:w w:val="105"/>
          <w:sz w:val="20"/>
        </w:rPr>
        <w:t xml:space="preserve"> </w:t>
      </w:r>
      <w:r w:rsidR="00A056F1">
        <w:rPr>
          <w:b/>
          <w:color w:val="006FC0"/>
          <w:spacing w:val="-2"/>
          <w:w w:val="105"/>
          <w:sz w:val="20"/>
        </w:rPr>
        <w:t>SERVICE</w:t>
      </w:r>
    </w:p>
    <w:tbl>
      <w:tblPr>
        <w:tblW w:w="0" w:type="auto"/>
        <w:tblInd w:w="133" w:type="dxa"/>
        <w:tblLayout w:type="fixed"/>
        <w:tblCellMar>
          <w:left w:w="0" w:type="dxa"/>
          <w:right w:w="0" w:type="dxa"/>
        </w:tblCellMar>
        <w:tblLook w:val="01E0" w:firstRow="1" w:lastRow="1" w:firstColumn="1" w:lastColumn="1" w:noHBand="0" w:noVBand="0"/>
      </w:tblPr>
      <w:tblGrid>
        <w:gridCol w:w="1451"/>
        <w:gridCol w:w="7969"/>
      </w:tblGrid>
      <w:tr w:rsidR="00C932E9" w14:paraId="63C4B6E5" w14:textId="77777777" w:rsidTr="00F85C89">
        <w:trPr>
          <w:trHeight w:val="4805"/>
        </w:trPr>
        <w:tc>
          <w:tcPr>
            <w:tcW w:w="1451" w:type="dxa"/>
            <w:tcBorders>
              <w:top w:val="single" w:sz="12" w:space="0" w:color="000000"/>
              <w:right w:val="single" w:sz="4" w:space="0" w:color="BEBEBE"/>
            </w:tcBorders>
          </w:tcPr>
          <w:p w14:paraId="02DDF69C" w14:textId="77777777" w:rsidR="00C932E9" w:rsidRDefault="00C932E9" w:rsidP="00F85C89">
            <w:pPr>
              <w:pStyle w:val="TableParagraph"/>
              <w:spacing w:before="65"/>
              <w:ind w:left="30"/>
              <w:rPr>
                <w:spacing w:val="-2"/>
                <w:w w:val="105"/>
                <w:sz w:val="20"/>
              </w:rPr>
            </w:pPr>
            <w:r>
              <w:rPr>
                <w:spacing w:val="-2"/>
                <w:w w:val="105"/>
                <w:sz w:val="20"/>
              </w:rPr>
              <w:t>Ongoing</w:t>
            </w:r>
          </w:p>
          <w:p w14:paraId="184A7D9D" w14:textId="77777777" w:rsidR="00C932E9" w:rsidRDefault="00C932E9" w:rsidP="00F85C89">
            <w:pPr>
              <w:pStyle w:val="TableParagraph"/>
              <w:spacing w:before="65"/>
              <w:ind w:left="30"/>
              <w:rPr>
                <w:spacing w:val="-2"/>
                <w:w w:val="105"/>
                <w:sz w:val="20"/>
              </w:rPr>
            </w:pPr>
          </w:p>
          <w:p w14:paraId="7CC1B9B0" w14:textId="77777777" w:rsidR="00C932E9" w:rsidRDefault="00C932E9" w:rsidP="00F85C89">
            <w:pPr>
              <w:pStyle w:val="TableParagraph"/>
              <w:spacing w:before="65"/>
              <w:ind w:left="30"/>
              <w:rPr>
                <w:spacing w:val="-2"/>
                <w:w w:val="105"/>
                <w:sz w:val="20"/>
              </w:rPr>
            </w:pPr>
          </w:p>
          <w:p w14:paraId="2EFD9AFC" w14:textId="77777777" w:rsidR="00C932E9" w:rsidRDefault="00C932E9" w:rsidP="00F85C89">
            <w:pPr>
              <w:pStyle w:val="TableParagraph"/>
              <w:spacing w:before="65"/>
              <w:ind w:left="30"/>
              <w:rPr>
                <w:spacing w:val="-2"/>
                <w:w w:val="105"/>
                <w:sz w:val="20"/>
              </w:rPr>
            </w:pPr>
          </w:p>
          <w:p w14:paraId="522F8DBD" w14:textId="77777777" w:rsidR="00C932E9" w:rsidRDefault="00C932E9" w:rsidP="00F85C89">
            <w:pPr>
              <w:pStyle w:val="TableParagraph"/>
              <w:spacing w:before="65"/>
              <w:ind w:left="30"/>
              <w:rPr>
                <w:spacing w:val="-2"/>
                <w:w w:val="105"/>
                <w:sz w:val="20"/>
              </w:rPr>
            </w:pPr>
          </w:p>
          <w:p w14:paraId="055D5D7C" w14:textId="77777777" w:rsidR="00C932E9" w:rsidRDefault="00C932E9" w:rsidP="00F85C89">
            <w:pPr>
              <w:pStyle w:val="TableParagraph"/>
              <w:spacing w:before="65"/>
              <w:ind w:left="30"/>
              <w:rPr>
                <w:spacing w:val="-2"/>
                <w:w w:val="105"/>
                <w:sz w:val="20"/>
              </w:rPr>
            </w:pPr>
          </w:p>
          <w:p w14:paraId="69D81F02" w14:textId="77777777" w:rsidR="00C932E9" w:rsidRDefault="00C932E9" w:rsidP="00F85C89">
            <w:pPr>
              <w:pStyle w:val="TableParagraph"/>
              <w:spacing w:before="65"/>
              <w:ind w:left="30"/>
              <w:rPr>
                <w:spacing w:val="-2"/>
                <w:w w:val="105"/>
                <w:sz w:val="20"/>
              </w:rPr>
            </w:pPr>
          </w:p>
          <w:p w14:paraId="232A7C13" w14:textId="77777777" w:rsidR="00C932E9" w:rsidRDefault="00C932E9" w:rsidP="00F85C89">
            <w:pPr>
              <w:pStyle w:val="TableParagraph"/>
              <w:spacing w:before="65"/>
              <w:ind w:left="30"/>
              <w:rPr>
                <w:spacing w:val="-2"/>
                <w:w w:val="105"/>
                <w:sz w:val="20"/>
              </w:rPr>
            </w:pPr>
          </w:p>
          <w:p w14:paraId="2FE6B168" w14:textId="77777777" w:rsidR="00C932E9" w:rsidRDefault="00C932E9" w:rsidP="00F85C89">
            <w:pPr>
              <w:pStyle w:val="TableParagraph"/>
              <w:spacing w:before="65"/>
              <w:ind w:left="30"/>
              <w:rPr>
                <w:spacing w:val="-2"/>
                <w:w w:val="105"/>
                <w:sz w:val="20"/>
              </w:rPr>
            </w:pPr>
          </w:p>
          <w:p w14:paraId="4030A7B7" w14:textId="77777777" w:rsidR="00C932E9" w:rsidRDefault="00C932E9" w:rsidP="00F85C89">
            <w:pPr>
              <w:pStyle w:val="TableParagraph"/>
              <w:spacing w:before="65"/>
              <w:ind w:left="30"/>
              <w:rPr>
                <w:spacing w:val="-2"/>
                <w:w w:val="105"/>
                <w:sz w:val="20"/>
              </w:rPr>
            </w:pPr>
            <w:r>
              <w:rPr>
                <w:spacing w:val="-2"/>
                <w:w w:val="105"/>
                <w:sz w:val="20"/>
              </w:rPr>
              <w:t>2024</w:t>
            </w:r>
          </w:p>
          <w:p w14:paraId="259EF584" w14:textId="77777777" w:rsidR="00C932E9" w:rsidRDefault="00C932E9" w:rsidP="00F85C89">
            <w:pPr>
              <w:pStyle w:val="TableParagraph"/>
              <w:spacing w:before="65"/>
              <w:ind w:left="30"/>
              <w:rPr>
                <w:spacing w:val="-2"/>
                <w:w w:val="105"/>
                <w:sz w:val="20"/>
              </w:rPr>
            </w:pPr>
          </w:p>
          <w:p w14:paraId="5E3DA138" w14:textId="77777777" w:rsidR="00C932E9" w:rsidRDefault="00C932E9" w:rsidP="00F85C89">
            <w:pPr>
              <w:pStyle w:val="TableParagraph"/>
              <w:spacing w:before="65"/>
              <w:ind w:left="30"/>
              <w:rPr>
                <w:spacing w:val="-2"/>
                <w:w w:val="105"/>
                <w:sz w:val="20"/>
              </w:rPr>
            </w:pPr>
            <w:r>
              <w:rPr>
                <w:spacing w:val="-2"/>
                <w:w w:val="105"/>
                <w:sz w:val="20"/>
              </w:rPr>
              <w:t>2019-2022</w:t>
            </w:r>
          </w:p>
          <w:p w14:paraId="7D5EBA21" w14:textId="77777777" w:rsidR="00C932E9" w:rsidRDefault="00C932E9" w:rsidP="00F85C89">
            <w:pPr>
              <w:pStyle w:val="TableParagraph"/>
              <w:spacing w:before="65"/>
              <w:ind w:left="30"/>
              <w:rPr>
                <w:spacing w:val="-2"/>
                <w:w w:val="105"/>
                <w:sz w:val="20"/>
              </w:rPr>
            </w:pPr>
          </w:p>
          <w:p w14:paraId="36178D8F" w14:textId="77777777" w:rsidR="00C932E9" w:rsidRDefault="00C932E9" w:rsidP="00F85C89">
            <w:pPr>
              <w:pStyle w:val="TableParagraph"/>
              <w:spacing w:before="65"/>
              <w:ind w:left="30"/>
              <w:rPr>
                <w:spacing w:val="-2"/>
                <w:w w:val="105"/>
                <w:sz w:val="20"/>
              </w:rPr>
            </w:pPr>
          </w:p>
          <w:p w14:paraId="409E6D4F" w14:textId="77777777" w:rsidR="00C932E9" w:rsidRDefault="00C932E9" w:rsidP="00F85C89">
            <w:pPr>
              <w:pStyle w:val="TableParagraph"/>
              <w:spacing w:before="65"/>
              <w:ind w:left="30"/>
              <w:rPr>
                <w:spacing w:val="-2"/>
                <w:w w:val="105"/>
                <w:sz w:val="20"/>
              </w:rPr>
            </w:pPr>
          </w:p>
          <w:p w14:paraId="18D438AF" w14:textId="77777777" w:rsidR="00C932E9" w:rsidRDefault="00C932E9" w:rsidP="00F85C89">
            <w:pPr>
              <w:pStyle w:val="TableParagraph"/>
              <w:spacing w:before="180"/>
              <w:ind w:left="28"/>
              <w:rPr>
                <w:spacing w:val="-2"/>
                <w:w w:val="105"/>
                <w:sz w:val="20"/>
              </w:rPr>
            </w:pPr>
            <w:r>
              <w:rPr>
                <w:spacing w:val="-2"/>
                <w:w w:val="105"/>
                <w:sz w:val="20"/>
              </w:rPr>
              <w:t>2018</w:t>
            </w:r>
          </w:p>
          <w:p w14:paraId="208F41E8" w14:textId="77777777" w:rsidR="00C932E9" w:rsidRDefault="00C932E9" w:rsidP="00F85C89">
            <w:pPr>
              <w:pStyle w:val="TableParagraph"/>
              <w:spacing w:before="65"/>
              <w:ind w:left="30"/>
              <w:rPr>
                <w:spacing w:val="-2"/>
                <w:w w:val="105"/>
                <w:sz w:val="20"/>
              </w:rPr>
            </w:pPr>
          </w:p>
          <w:p w14:paraId="32E01AD4" w14:textId="77777777" w:rsidR="00C932E9" w:rsidRDefault="00C932E9" w:rsidP="00F85C89">
            <w:pPr>
              <w:pStyle w:val="TableParagraph"/>
              <w:spacing w:before="65"/>
              <w:ind w:left="30"/>
              <w:rPr>
                <w:sz w:val="20"/>
              </w:rPr>
            </w:pPr>
          </w:p>
          <w:p w14:paraId="5A71FDAC" w14:textId="77777777" w:rsidR="00C932E9" w:rsidRDefault="00C932E9" w:rsidP="00F85C89">
            <w:pPr>
              <w:pStyle w:val="TableParagraph"/>
              <w:spacing w:before="240"/>
              <w:ind w:left="0"/>
              <w:rPr>
                <w:sz w:val="20"/>
              </w:rPr>
            </w:pPr>
            <w:r>
              <w:rPr>
                <w:sz w:val="20"/>
              </w:rPr>
              <w:t>2015</w:t>
            </w:r>
          </w:p>
          <w:p w14:paraId="621D9456" w14:textId="77777777" w:rsidR="00C932E9" w:rsidRDefault="00C932E9" w:rsidP="00F85C89">
            <w:pPr>
              <w:pStyle w:val="TableParagraph"/>
              <w:spacing w:before="120"/>
              <w:ind w:left="28"/>
              <w:rPr>
                <w:sz w:val="20"/>
              </w:rPr>
            </w:pPr>
          </w:p>
          <w:p w14:paraId="23D093D1" w14:textId="77777777" w:rsidR="00C932E9" w:rsidRDefault="00C932E9" w:rsidP="00F85C89">
            <w:pPr>
              <w:pStyle w:val="TableParagraph"/>
              <w:spacing w:before="120"/>
              <w:ind w:left="28"/>
              <w:rPr>
                <w:sz w:val="20"/>
              </w:rPr>
            </w:pPr>
          </w:p>
          <w:p w14:paraId="13C373F9" w14:textId="77777777" w:rsidR="00C932E9" w:rsidRDefault="00C932E9" w:rsidP="00F85C89">
            <w:pPr>
              <w:pStyle w:val="TableParagraph"/>
              <w:spacing w:before="120"/>
              <w:ind w:left="28"/>
              <w:rPr>
                <w:sz w:val="20"/>
              </w:rPr>
            </w:pPr>
          </w:p>
          <w:p w14:paraId="4C44D007" w14:textId="77777777" w:rsidR="00C932E9" w:rsidRDefault="00C932E9" w:rsidP="00F85C89">
            <w:pPr>
              <w:pStyle w:val="TableParagraph"/>
              <w:spacing w:before="60"/>
              <w:ind w:left="28"/>
              <w:rPr>
                <w:sz w:val="20"/>
              </w:rPr>
            </w:pPr>
            <w:r>
              <w:rPr>
                <w:sz w:val="20"/>
              </w:rPr>
              <w:t>2014-2018</w:t>
            </w:r>
          </w:p>
        </w:tc>
        <w:tc>
          <w:tcPr>
            <w:tcW w:w="7969" w:type="dxa"/>
            <w:tcBorders>
              <w:top w:val="single" w:sz="12" w:space="0" w:color="000000"/>
              <w:left w:val="single" w:sz="4" w:space="0" w:color="BEBEBE"/>
            </w:tcBorders>
          </w:tcPr>
          <w:p w14:paraId="06ED7BB5" w14:textId="77777777" w:rsidR="00C932E9" w:rsidRDefault="00C932E9" w:rsidP="00F85C89">
            <w:pPr>
              <w:pStyle w:val="TableParagraph"/>
              <w:spacing w:before="66"/>
              <w:rPr>
                <w:sz w:val="20"/>
              </w:rPr>
            </w:pPr>
            <w:r>
              <w:rPr>
                <w:sz w:val="20"/>
              </w:rPr>
              <w:t>Manuscript reviewer</w:t>
            </w:r>
            <w:r>
              <w:rPr>
                <w:spacing w:val="9"/>
                <w:sz w:val="20"/>
              </w:rPr>
              <w:t xml:space="preserve"> </w:t>
            </w:r>
            <w:r>
              <w:rPr>
                <w:spacing w:val="-4"/>
                <w:sz w:val="20"/>
              </w:rPr>
              <w:t>for:</w:t>
            </w:r>
          </w:p>
          <w:p w14:paraId="5FAF7617" w14:textId="77777777" w:rsidR="00C932E9" w:rsidRPr="000D2B52" w:rsidRDefault="00C932E9" w:rsidP="00F85C89">
            <w:pPr>
              <w:pStyle w:val="TableParagraph"/>
              <w:numPr>
                <w:ilvl w:val="0"/>
                <w:numId w:val="1"/>
              </w:numPr>
              <w:tabs>
                <w:tab w:val="left" w:pos="815"/>
              </w:tabs>
              <w:spacing w:before="0"/>
              <w:rPr>
                <w:sz w:val="20"/>
              </w:rPr>
            </w:pPr>
            <w:r>
              <w:rPr>
                <w:sz w:val="20"/>
              </w:rPr>
              <w:t>Medical Journal of Australia</w:t>
            </w:r>
          </w:p>
          <w:p w14:paraId="6952380E" w14:textId="77777777" w:rsidR="00C932E9" w:rsidRDefault="00C932E9" w:rsidP="00F85C89">
            <w:pPr>
              <w:pStyle w:val="TableParagraph"/>
              <w:numPr>
                <w:ilvl w:val="0"/>
                <w:numId w:val="1"/>
              </w:numPr>
              <w:tabs>
                <w:tab w:val="left" w:pos="815"/>
              </w:tabs>
              <w:spacing w:before="0"/>
              <w:ind w:left="811" w:hanging="357"/>
              <w:rPr>
                <w:sz w:val="20"/>
              </w:rPr>
            </w:pPr>
            <w:r>
              <w:rPr>
                <w:w w:val="105"/>
                <w:sz w:val="20"/>
              </w:rPr>
              <w:t>Drug and Alcohol Review</w:t>
            </w:r>
          </w:p>
          <w:p w14:paraId="123D59EA" w14:textId="77777777" w:rsidR="00C932E9" w:rsidRDefault="00C932E9" w:rsidP="00F85C89">
            <w:pPr>
              <w:pStyle w:val="TableParagraph"/>
              <w:numPr>
                <w:ilvl w:val="0"/>
                <w:numId w:val="1"/>
              </w:numPr>
              <w:tabs>
                <w:tab w:val="left" w:pos="815"/>
              </w:tabs>
              <w:spacing w:before="0"/>
              <w:rPr>
                <w:sz w:val="20"/>
              </w:rPr>
            </w:pPr>
            <w:r>
              <w:rPr>
                <w:w w:val="105"/>
                <w:sz w:val="20"/>
              </w:rPr>
              <w:t>BMJ Public Health</w:t>
            </w:r>
          </w:p>
          <w:p w14:paraId="56AF1DE7" w14:textId="77777777" w:rsidR="00C932E9" w:rsidRDefault="00C932E9" w:rsidP="00F85C89">
            <w:pPr>
              <w:pStyle w:val="TableParagraph"/>
              <w:numPr>
                <w:ilvl w:val="0"/>
                <w:numId w:val="1"/>
              </w:numPr>
              <w:tabs>
                <w:tab w:val="left" w:pos="815"/>
              </w:tabs>
              <w:spacing w:before="0"/>
              <w:rPr>
                <w:sz w:val="20"/>
              </w:rPr>
            </w:pPr>
            <w:r>
              <w:rPr>
                <w:sz w:val="20"/>
              </w:rPr>
              <w:t>International Journal of Drug Policy</w:t>
            </w:r>
          </w:p>
          <w:p w14:paraId="171B1417" w14:textId="77777777" w:rsidR="00C932E9" w:rsidRDefault="00C932E9" w:rsidP="00F85C89">
            <w:pPr>
              <w:pStyle w:val="TableParagraph"/>
              <w:numPr>
                <w:ilvl w:val="0"/>
                <w:numId w:val="1"/>
              </w:numPr>
              <w:tabs>
                <w:tab w:val="left" w:pos="815"/>
              </w:tabs>
              <w:spacing w:before="1"/>
              <w:rPr>
                <w:sz w:val="20"/>
              </w:rPr>
            </w:pPr>
            <w:r>
              <w:rPr>
                <w:sz w:val="20"/>
              </w:rPr>
              <w:t>Harm Reduction Journal</w:t>
            </w:r>
          </w:p>
          <w:p w14:paraId="04DE82C9" w14:textId="77777777" w:rsidR="00C932E9" w:rsidRDefault="00C932E9" w:rsidP="00F85C89">
            <w:pPr>
              <w:pStyle w:val="TableParagraph"/>
              <w:numPr>
                <w:ilvl w:val="0"/>
                <w:numId w:val="1"/>
              </w:numPr>
              <w:tabs>
                <w:tab w:val="left" w:pos="815"/>
              </w:tabs>
              <w:spacing w:before="0"/>
              <w:rPr>
                <w:sz w:val="20"/>
              </w:rPr>
            </w:pPr>
            <w:r>
              <w:rPr>
                <w:sz w:val="20"/>
              </w:rPr>
              <w:t>Journal of Basic Clinical Physiology and Pharmacology</w:t>
            </w:r>
          </w:p>
          <w:p w14:paraId="674C16FC" w14:textId="77777777" w:rsidR="00C932E9" w:rsidRDefault="00C932E9" w:rsidP="00F85C89">
            <w:pPr>
              <w:pStyle w:val="TableParagraph"/>
              <w:numPr>
                <w:ilvl w:val="0"/>
                <w:numId w:val="1"/>
              </w:numPr>
              <w:tabs>
                <w:tab w:val="left" w:pos="815"/>
              </w:tabs>
              <w:spacing w:before="6"/>
              <w:rPr>
                <w:sz w:val="20"/>
              </w:rPr>
            </w:pPr>
            <w:r>
              <w:rPr>
                <w:sz w:val="20"/>
              </w:rPr>
              <w:t>Human Psychopharmacology</w:t>
            </w:r>
          </w:p>
          <w:p w14:paraId="6D1AA3B3" w14:textId="77777777" w:rsidR="00C932E9" w:rsidRDefault="00C932E9" w:rsidP="00F85C89">
            <w:pPr>
              <w:pStyle w:val="TableParagraph"/>
              <w:numPr>
                <w:ilvl w:val="0"/>
                <w:numId w:val="1"/>
              </w:numPr>
              <w:tabs>
                <w:tab w:val="left" w:pos="815"/>
              </w:tabs>
              <w:spacing w:before="0"/>
              <w:rPr>
                <w:sz w:val="20"/>
              </w:rPr>
            </w:pPr>
            <w:r>
              <w:rPr>
                <w:sz w:val="20"/>
              </w:rPr>
              <w:t>Substance Abuse and Rehabilitation</w:t>
            </w:r>
          </w:p>
          <w:p w14:paraId="32070848" w14:textId="77777777" w:rsidR="00C932E9" w:rsidRPr="00E64FF5" w:rsidRDefault="00C932E9" w:rsidP="00F85C89">
            <w:pPr>
              <w:pStyle w:val="TableParagraph"/>
              <w:numPr>
                <w:ilvl w:val="0"/>
                <w:numId w:val="1"/>
              </w:numPr>
              <w:tabs>
                <w:tab w:val="left" w:pos="815"/>
              </w:tabs>
              <w:spacing w:before="0"/>
              <w:rPr>
                <w:sz w:val="20"/>
              </w:rPr>
            </w:pPr>
            <w:r>
              <w:rPr>
                <w:w w:val="105"/>
                <w:sz w:val="20"/>
              </w:rPr>
              <w:t>International Journal of Mental Health and Addiction</w:t>
            </w:r>
          </w:p>
          <w:p w14:paraId="52D58E8B" w14:textId="77777777" w:rsidR="00C932E9" w:rsidRDefault="00C932E9" w:rsidP="00F85C89">
            <w:pPr>
              <w:adjustRightInd w:val="0"/>
              <w:spacing w:before="240"/>
              <w:ind w:left="119" w:right="-204"/>
              <w:rPr>
                <w:b/>
                <w:sz w:val="20"/>
                <w:szCs w:val="20"/>
              </w:rPr>
            </w:pPr>
            <w:r w:rsidRPr="00E64FF5">
              <w:rPr>
                <w:bCs/>
                <w:sz w:val="20"/>
                <w:szCs w:val="20"/>
              </w:rPr>
              <w:t>Sitting on confirmation of candidacy panel for Leena Putkonen</w:t>
            </w:r>
            <w:r w:rsidRPr="00E64FF5">
              <w:rPr>
                <w:b/>
                <w:sz w:val="20"/>
                <w:szCs w:val="20"/>
              </w:rPr>
              <w:t xml:space="preserve">: </w:t>
            </w:r>
            <w:r w:rsidRPr="00E64FF5">
              <w:rPr>
                <w:bCs/>
                <w:sz w:val="20"/>
                <w:szCs w:val="20"/>
              </w:rPr>
              <w:t>Deakin University, 21</w:t>
            </w:r>
            <w:r w:rsidRPr="00E64FF5">
              <w:rPr>
                <w:bCs/>
                <w:sz w:val="20"/>
                <w:szCs w:val="20"/>
                <w:vertAlign w:val="superscript"/>
              </w:rPr>
              <w:t>st</w:t>
            </w:r>
            <w:r w:rsidRPr="00E64FF5">
              <w:rPr>
                <w:bCs/>
                <w:sz w:val="20"/>
                <w:szCs w:val="20"/>
              </w:rPr>
              <w:t xml:space="preserve"> </w:t>
            </w:r>
            <w:proofErr w:type="gramStart"/>
            <w:r w:rsidRPr="00E64FF5">
              <w:rPr>
                <w:bCs/>
                <w:sz w:val="20"/>
                <w:szCs w:val="20"/>
              </w:rPr>
              <w:t>February,</w:t>
            </w:r>
            <w:proofErr w:type="gramEnd"/>
            <w:r w:rsidRPr="00E64FF5">
              <w:rPr>
                <w:bCs/>
                <w:sz w:val="20"/>
                <w:szCs w:val="20"/>
              </w:rPr>
              <w:t xml:space="preserve"> 2024 </w:t>
            </w:r>
            <w:r w:rsidRPr="00E64FF5">
              <w:rPr>
                <w:b/>
                <w:sz w:val="20"/>
                <w:szCs w:val="20"/>
              </w:rPr>
              <w:t xml:space="preserve">  </w:t>
            </w:r>
          </w:p>
          <w:p w14:paraId="65CA42E9" w14:textId="77777777" w:rsidR="00C932E9" w:rsidRDefault="00C932E9" w:rsidP="00F85C89">
            <w:pPr>
              <w:adjustRightInd w:val="0"/>
              <w:spacing w:before="120"/>
              <w:ind w:left="118" w:right="-204"/>
              <w:rPr>
                <w:sz w:val="20"/>
                <w:szCs w:val="20"/>
              </w:rPr>
            </w:pPr>
            <w:r w:rsidRPr="000732A9">
              <w:rPr>
                <w:bCs/>
                <w:sz w:val="20"/>
                <w:szCs w:val="20"/>
              </w:rPr>
              <w:t>Chairing the Drug and Alcohol Pragmatic Trials Interest Group</w:t>
            </w:r>
            <w:r>
              <w:rPr>
                <w:b/>
                <w:sz w:val="20"/>
                <w:szCs w:val="20"/>
              </w:rPr>
              <w:t>, c</w:t>
            </w:r>
            <w:r w:rsidRPr="000732A9">
              <w:rPr>
                <w:sz w:val="20"/>
                <w:szCs w:val="20"/>
              </w:rPr>
              <w:t xml:space="preserve">omprised of clinicians, researchers, and managers from </w:t>
            </w:r>
            <w:proofErr w:type="gramStart"/>
            <w:r w:rsidRPr="000732A9">
              <w:rPr>
                <w:sz w:val="20"/>
                <w:szCs w:val="20"/>
              </w:rPr>
              <w:t>South Eastern</w:t>
            </w:r>
            <w:proofErr w:type="gramEnd"/>
            <w:r w:rsidRPr="000732A9">
              <w:rPr>
                <w:sz w:val="20"/>
                <w:szCs w:val="20"/>
              </w:rPr>
              <w:t xml:space="preserve"> Sydney Local Health District, St Vincent’s, NDARC, and DACRIN (Drug and Alcohol Clinical Research and Improvement Network) </w:t>
            </w:r>
            <w:r>
              <w:rPr>
                <w:sz w:val="20"/>
                <w:szCs w:val="20"/>
              </w:rPr>
              <w:t xml:space="preserve">devoted to </w:t>
            </w:r>
            <w:r w:rsidRPr="000732A9">
              <w:rPr>
                <w:sz w:val="20"/>
                <w:szCs w:val="20"/>
              </w:rPr>
              <w:t xml:space="preserve">building the capacity to conduct </w:t>
            </w:r>
            <w:proofErr w:type="spellStart"/>
            <w:r w:rsidRPr="000732A9">
              <w:rPr>
                <w:sz w:val="20"/>
                <w:szCs w:val="20"/>
              </w:rPr>
              <w:t>randomi</w:t>
            </w:r>
            <w:r>
              <w:rPr>
                <w:sz w:val="20"/>
                <w:szCs w:val="20"/>
              </w:rPr>
              <w:t>s</w:t>
            </w:r>
            <w:r w:rsidRPr="000732A9">
              <w:rPr>
                <w:sz w:val="20"/>
                <w:szCs w:val="20"/>
              </w:rPr>
              <w:t>ed</w:t>
            </w:r>
            <w:proofErr w:type="spellEnd"/>
            <w:r w:rsidRPr="000732A9">
              <w:rPr>
                <w:sz w:val="20"/>
                <w:szCs w:val="20"/>
              </w:rPr>
              <w:t xml:space="preserve"> trials within existing clinical drug and alcohol treatment services infrastructure. </w:t>
            </w:r>
          </w:p>
          <w:p w14:paraId="1B75CB60" w14:textId="77777777" w:rsidR="00C932E9" w:rsidRPr="006C6FED" w:rsidRDefault="00C932E9" w:rsidP="00F85C89">
            <w:pPr>
              <w:adjustRightInd w:val="0"/>
              <w:spacing w:before="120"/>
              <w:ind w:left="118" w:right="-204"/>
              <w:rPr>
                <w:sz w:val="20"/>
                <w:szCs w:val="20"/>
              </w:rPr>
            </w:pPr>
            <w:r w:rsidRPr="006C6FED">
              <w:rPr>
                <w:bCs/>
                <w:sz w:val="20"/>
                <w:szCs w:val="20"/>
              </w:rPr>
              <w:t xml:space="preserve">Independently researched and developed </w:t>
            </w:r>
            <w:r w:rsidRPr="006C6FED">
              <w:rPr>
                <w:bCs/>
                <w:i/>
                <w:sz w:val="20"/>
                <w:szCs w:val="20"/>
              </w:rPr>
              <w:t>R</w:t>
            </w:r>
            <w:r w:rsidRPr="006C6FED">
              <w:rPr>
                <w:bCs/>
                <w:sz w:val="20"/>
                <w:szCs w:val="20"/>
              </w:rPr>
              <w:t xml:space="preserve"> code</w:t>
            </w:r>
            <w:r w:rsidRPr="006C6FED">
              <w:rPr>
                <w:sz w:val="20"/>
                <w:szCs w:val="20"/>
              </w:rPr>
              <w:t xml:space="preserve"> for Chapter 15 of </w:t>
            </w:r>
            <w:r w:rsidRPr="006C6FED">
              <w:rPr>
                <w:i/>
                <w:sz w:val="20"/>
                <w:szCs w:val="20"/>
              </w:rPr>
              <w:t>Applied Longitudinal Data Analysis: Modeling Change and Event Occurrence</w:t>
            </w:r>
            <w:r w:rsidRPr="006C6FED">
              <w:rPr>
                <w:sz w:val="20"/>
                <w:szCs w:val="20"/>
              </w:rPr>
              <w:t xml:space="preserve"> by Singer and Willett, concerning extensions of the Cox Regression. Code included on UCLA’s IDRE statistics website: https://stats.idre.ucla.edu/r/examples/alda/r-applied-longitudinal-data-analysis-ch-15/. </w:t>
            </w:r>
          </w:p>
          <w:p w14:paraId="1107D67A" w14:textId="77777777" w:rsidR="00C932E9" w:rsidRPr="000732A9" w:rsidRDefault="00C932E9" w:rsidP="00F85C89">
            <w:pPr>
              <w:adjustRightInd w:val="0"/>
              <w:spacing w:before="120"/>
              <w:ind w:left="118"/>
              <w:rPr>
                <w:sz w:val="20"/>
                <w:szCs w:val="20"/>
              </w:rPr>
            </w:pPr>
            <w:r w:rsidRPr="00602A6A">
              <w:rPr>
                <w:bCs/>
                <w:sz w:val="20"/>
                <w:szCs w:val="20"/>
              </w:rPr>
              <w:t>Postgraduate Representative:</w:t>
            </w:r>
            <w:r w:rsidRPr="000732A9">
              <w:rPr>
                <w:sz w:val="20"/>
                <w:szCs w:val="20"/>
              </w:rPr>
              <w:t xml:space="preserve"> School of Psychology, University of Sydney (unpaid voluntary position). Duties included </w:t>
            </w:r>
            <w:proofErr w:type="spellStart"/>
            <w:r w:rsidRPr="000732A9">
              <w:rPr>
                <w:sz w:val="20"/>
                <w:szCs w:val="20"/>
              </w:rPr>
              <w:t>organising</w:t>
            </w:r>
            <w:proofErr w:type="spellEnd"/>
            <w:r w:rsidRPr="000732A9">
              <w:rPr>
                <w:sz w:val="20"/>
                <w:szCs w:val="20"/>
              </w:rPr>
              <w:t xml:space="preserve"> conferences hosted by the School of Psychology, representing the concerns of postgraduate students within the School of Psychology at committee meetings (e.g. resources, teaching, full committee) and facilitating communication between postgraduate students and staff. </w:t>
            </w:r>
          </w:p>
          <w:p w14:paraId="74BBCD6D" w14:textId="77777777" w:rsidR="00C932E9" w:rsidRPr="00602A6A" w:rsidRDefault="00C932E9" w:rsidP="00F85C89">
            <w:pPr>
              <w:adjustRightInd w:val="0"/>
              <w:spacing w:before="180"/>
              <w:ind w:left="118" w:right="-204"/>
              <w:rPr>
                <w:sz w:val="20"/>
                <w:szCs w:val="20"/>
              </w:rPr>
            </w:pPr>
            <w:r w:rsidRPr="00602A6A">
              <w:rPr>
                <w:bCs/>
                <w:sz w:val="20"/>
                <w:szCs w:val="20"/>
              </w:rPr>
              <w:t>C</w:t>
            </w:r>
            <w:r>
              <w:rPr>
                <w:bCs/>
                <w:sz w:val="20"/>
                <w:szCs w:val="20"/>
              </w:rPr>
              <w:t>o-founded</w:t>
            </w:r>
            <w:r w:rsidRPr="00602A6A">
              <w:rPr>
                <w:bCs/>
                <w:sz w:val="20"/>
                <w:szCs w:val="20"/>
              </w:rPr>
              <w:t xml:space="preserve"> </w:t>
            </w:r>
            <w:r>
              <w:rPr>
                <w:bCs/>
                <w:sz w:val="20"/>
                <w:szCs w:val="20"/>
              </w:rPr>
              <w:t xml:space="preserve">(with Dr Jessica Lee) the </w:t>
            </w:r>
            <w:r w:rsidRPr="00602A6A">
              <w:rPr>
                <w:bCs/>
                <w:sz w:val="20"/>
                <w:szCs w:val="20"/>
              </w:rPr>
              <w:t>Bayesian Statistics Learning Group</w:t>
            </w:r>
            <w:r>
              <w:rPr>
                <w:b/>
                <w:sz w:val="20"/>
                <w:szCs w:val="20"/>
              </w:rPr>
              <w:t>, c</w:t>
            </w:r>
            <w:r w:rsidRPr="00602A6A">
              <w:rPr>
                <w:sz w:val="20"/>
                <w:szCs w:val="20"/>
              </w:rPr>
              <w:t>omprised of PhD students within the School of Psychology who were interested in learning Bayesian statistic</w:t>
            </w:r>
            <w:r>
              <w:rPr>
                <w:sz w:val="20"/>
                <w:szCs w:val="20"/>
              </w:rPr>
              <w:t>al modeling</w:t>
            </w:r>
            <w:r w:rsidRPr="00602A6A">
              <w:rPr>
                <w:sz w:val="20"/>
                <w:szCs w:val="20"/>
              </w:rPr>
              <w:t xml:space="preserve">. </w:t>
            </w:r>
          </w:p>
        </w:tc>
      </w:tr>
    </w:tbl>
    <w:p w14:paraId="3BE41299" w14:textId="33378841" w:rsidR="00C932E9" w:rsidRDefault="00C932E9" w:rsidP="00C932E9">
      <w:pPr>
        <w:spacing w:before="120"/>
        <w:rPr>
          <w:b/>
          <w:color w:val="006FC0"/>
          <w:w w:val="105"/>
          <w:sz w:val="20"/>
        </w:rPr>
      </w:pPr>
      <w:r>
        <w:rPr>
          <w:b/>
          <w:color w:val="006FC0"/>
          <w:w w:val="105"/>
          <w:sz w:val="20"/>
        </w:rPr>
        <w:t xml:space="preserve">   </w:t>
      </w:r>
      <w:r>
        <w:rPr>
          <w:b/>
          <w:color w:val="006FC0"/>
          <w:spacing w:val="-2"/>
          <w:w w:val="110"/>
          <w:sz w:val="20"/>
        </w:rPr>
        <w:t>TECHNICAL SKILLS</w:t>
      </w:r>
    </w:p>
    <w:tbl>
      <w:tblPr>
        <w:tblW w:w="0" w:type="auto"/>
        <w:tblInd w:w="113" w:type="dxa"/>
        <w:tblLayout w:type="fixed"/>
        <w:tblCellMar>
          <w:left w:w="0" w:type="dxa"/>
          <w:right w:w="0" w:type="dxa"/>
        </w:tblCellMar>
        <w:tblLook w:val="01E0" w:firstRow="1" w:lastRow="1" w:firstColumn="1" w:lastColumn="1" w:noHBand="0" w:noVBand="0"/>
      </w:tblPr>
      <w:tblGrid>
        <w:gridCol w:w="1471"/>
        <w:gridCol w:w="7391"/>
      </w:tblGrid>
      <w:tr w:rsidR="00C932E9" w14:paraId="6129552B" w14:textId="77777777" w:rsidTr="00C932E9">
        <w:trPr>
          <w:trHeight w:val="786"/>
        </w:trPr>
        <w:tc>
          <w:tcPr>
            <w:tcW w:w="1471" w:type="dxa"/>
            <w:tcBorders>
              <w:top w:val="single" w:sz="12" w:space="0" w:color="auto"/>
              <w:right w:val="single" w:sz="4" w:space="0" w:color="BEBEBE"/>
            </w:tcBorders>
          </w:tcPr>
          <w:p w14:paraId="66B8D40B" w14:textId="77777777" w:rsidR="00C932E9" w:rsidRDefault="00C932E9" w:rsidP="00F85C89">
            <w:pPr>
              <w:pStyle w:val="TableParagraph"/>
              <w:spacing w:before="6"/>
              <w:ind w:left="50"/>
              <w:rPr>
                <w:sz w:val="20"/>
              </w:rPr>
            </w:pPr>
            <w:r>
              <w:rPr>
                <w:spacing w:val="-2"/>
                <w:w w:val="105"/>
                <w:sz w:val="20"/>
              </w:rPr>
              <w:t>Analysis</w:t>
            </w:r>
            <w:r>
              <w:rPr>
                <w:spacing w:val="-10"/>
                <w:w w:val="105"/>
                <w:sz w:val="20"/>
              </w:rPr>
              <w:t xml:space="preserve"> </w:t>
            </w:r>
            <w:r>
              <w:rPr>
                <w:spacing w:val="-2"/>
                <w:w w:val="105"/>
                <w:sz w:val="20"/>
              </w:rPr>
              <w:t>and Modelling</w:t>
            </w:r>
          </w:p>
        </w:tc>
        <w:tc>
          <w:tcPr>
            <w:tcW w:w="7391" w:type="dxa"/>
            <w:tcBorders>
              <w:top w:val="single" w:sz="12" w:space="0" w:color="auto"/>
              <w:left w:val="single" w:sz="4" w:space="0" w:color="BEBEBE"/>
            </w:tcBorders>
          </w:tcPr>
          <w:p w14:paraId="5BAB996A" w14:textId="77777777" w:rsidR="00C932E9" w:rsidRDefault="00C932E9" w:rsidP="00F85C89">
            <w:pPr>
              <w:pStyle w:val="TableParagraph"/>
              <w:spacing w:before="6"/>
              <w:rPr>
                <w:sz w:val="20"/>
              </w:rPr>
            </w:pPr>
            <w:r>
              <w:rPr>
                <w:sz w:val="20"/>
              </w:rPr>
              <w:t xml:space="preserve">Advanced statistical skills, including machine learning (e.g. </w:t>
            </w:r>
            <w:proofErr w:type="spellStart"/>
            <w:r>
              <w:rPr>
                <w:sz w:val="20"/>
              </w:rPr>
              <w:t>penalised</w:t>
            </w:r>
            <w:proofErr w:type="spellEnd"/>
            <w:r>
              <w:rPr>
                <w:sz w:val="20"/>
              </w:rPr>
              <w:t xml:space="preserve"> regression, random forests), ROC analysis, survival analysis, scale validation, mixed-effects modeling (incl. non-linear) and Bayesian statistics. </w:t>
            </w:r>
          </w:p>
        </w:tc>
      </w:tr>
      <w:tr w:rsidR="00C932E9" w14:paraId="641854AD" w14:textId="77777777" w:rsidTr="00F85C89">
        <w:trPr>
          <w:trHeight w:val="596"/>
        </w:trPr>
        <w:tc>
          <w:tcPr>
            <w:tcW w:w="1471" w:type="dxa"/>
            <w:tcBorders>
              <w:right w:val="single" w:sz="4" w:space="0" w:color="BEBEBE"/>
            </w:tcBorders>
          </w:tcPr>
          <w:p w14:paraId="09B52E69" w14:textId="77777777" w:rsidR="00C932E9" w:rsidRDefault="00C932E9" w:rsidP="00F85C89">
            <w:pPr>
              <w:pStyle w:val="TableParagraph"/>
              <w:spacing w:line="249" w:lineRule="auto"/>
              <w:ind w:left="0"/>
              <w:rPr>
                <w:sz w:val="20"/>
              </w:rPr>
            </w:pPr>
            <w:r>
              <w:rPr>
                <w:sz w:val="20"/>
              </w:rPr>
              <w:t>Software</w:t>
            </w:r>
          </w:p>
        </w:tc>
        <w:tc>
          <w:tcPr>
            <w:tcW w:w="7391" w:type="dxa"/>
            <w:tcBorders>
              <w:left w:val="single" w:sz="4" w:space="0" w:color="BEBEBE"/>
            </w:tcBorders>
          </w:tcPr>
          <w:p w14:paraId="06C2392E" w14:textId="77777777" w:rsidR="00C932E9" w:rsidRPr="000231A6" w:rsidRDefault="00C932E9" w:rsidP="00F85C89">
            <w:pPr>
              <w:pStyle w:val="TableParagraph"/>
              <w:spacing w:line="249" w:lineRule="auto"/>
              <w:rPr>
                <w:sz w:val="20"/>
                <w:u w:val="single"/>
              </w:rPr>
            </w:pPr>
            <w:r>
              <w:rPr>
                <w:w w:val="105"/>
                <w:sz w:val="20"/>
              </w:rPr>
              <w:t>Advanced skills in R</w:t>
            </w:r>
            <w:r>
              <w:rPr>
                <w:spacing w:val="-12"/>
                <w:w w:val="105"/>
                <w:sz w:val="20"/>
              </w:rPr>
              <w:t xml:space="preserve"> </w:t>
            </w:r>
            <w:r>
              <w:rPr>
                <w:w w:val="105"/>
                <w:sz w:val="20"/>
              </w:rPr>
              <w:t>(analysis,</w:t>
            </w:r>
            <w:r>
              <w:rPr>
                <w:spacing w:val="-12"/>
                <w:w w:val="105"/>
                <w:sz w:val="20"/>
              </w:rPr>
              <w:t xml:space="preserve"> </w:t>
            </w:r>
            <w:r>
              <w:rPr>
                <w:w w:val="105"/>
                <w:sz w:val="20"/>
              </w:rPr>
              <w:t>preprocessing,</w:t>
            </w:r>
            <w:r>
              <w:rPr>
                <w:spacing w:val="-12"/>
                <w:w w:val="105"/>
                <w:sz w:val="20"/>
              </w:rPr>
              <w:t xml:space="preserve"> </w:t>
            </w:r>
            <w:proofErr w:type="spellStart"/>
            <w:r>
              <w:rPr>
                <w:w w:val="105"/>
                <w:sz w:val="20"/>
              </w:rPr>
              <w:t>visualisation</w:t>
            </w:r>
            <w:proofErr w:type="spellEnd"/>
            <w:r>
              <w:rPr>
                <w:w w:val="105"/>
                <w:sz w:val="20"/>
              </w:rPr>
              <w:t>,</w:t>
            </w:r>
            <w:r>
              <w:rPr>
                <w:spacing w:val="-12"/>
                <w:w w:val="105"/>
                <w:sz w:val="20"/>
              </w:rPr>
              <w:t xml:space="preserve"> </w:t>
            </w:r>
            <w:r>
              <w:rPr>
                <w:w w:val="105"/>
                <w:sz w:val="20"/>
              </w:rPr>
              <w:t>computational</w:t>
            </w:r>
            <w:r>
              <w:rPr>
                <w:spacing w:val="-12"/>
                <w:w w:val="105"/>
                <w:sz w:val="20"/>
              </w:rPr>
              <w:t xml:space="preserve"> </w:t>
            </w:r>
            <w:r>
              <w:rPr>
                <w:w w:val="105"/>
                <w:sz w:val="20"/>
              </w:rPr>
              <w:t>modelling),</w:t>
            </w:r>
            <w:r>
              <w:rPr>
                <w:spacing w:val="-12"/>
                <w:w w:val="105"/>
                <w:sz w:val="20"/>
              </w:rPr>
              <w:t xml:space="preserve"> </w:t>
            </w:r>
            <w:r>
              <w:rPr>
                <w:w w:val="105"/>
                <w:sz w:val="20"/>
              </w:rPr>
              <w:t xml:space="preserve">working skills in Python, Stata, SPSS. Advanced skills in Redcap survey software. </w:t>
            </w:r>
          </w:p>
        </w:tc>
      </w:tr>
    </w:tbl>
    <w:p w14:paraId="4570F777" w14:textId="00315FE9" w:rsidR="00690CC0" w:rsidRDefault="00395A89" w:rsidP="00BC5671">
      <w:pPr>
        <w:rPr>
          <w:b/>
          <w:sz w:val="20"/>
        </w:rPr>
      </w:pPr>
      <w:r>
        <w:rPr>
          <w:noProof/>
        </w:rPr>
        <mc:AlternateContent>
          <mc:Choice Requires="wps">
            <w:drawing>
              <wp:anchor distT="0" distB="0" distL="0" distR="0" simplePos="0" relativeHeight="251661312" behindDoc="1" locked="0" layoutInCell="1" allowOverlap="1" wp14:anchorId="68981E26" wp14:editId="2EC97D7C">
                <wp:simplePos x="0" y="0"/>
                <wp:positionH relativeFrom="page">
                  <wp:posOffset>790892</wp:posOffset>
                </wp:positionH>
                <wp:positionV relativeFrom="paragraph">
                  <wp:posOffset>168566</wp:posOffset>
                </wp:positionV>
                <wp:extent cx="5981065" cy="190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9050"/>
                        </a:xfrm>
                        <a:custGeom>
                          <a:avLst/>
                          <a:gdLst/>
                          <a:ahLst/>
                          <a:cxnLst/>
                          <a:rect l="l" t="t" r="r" b="b"/>
                          <a:pathLst>
                            <a:path w="5981065" h="19050">
                              <a:moveTo>
                                <a:pt x="5981065" y="0"/>
                              </a:moveTo>
                              <a:lnTo>
                                <a:pt x="0" y="0"/>
                              </a:lnTo>
                              <a:lnTo>
                                <a:pt x="0" y="19050"/>
                              </a:lnTo>
                              <a:lnTo>
                                <a:pt x="5981065" y="1905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A323D7" id="Graphic 7" o:spid="_x0000_s1026" style="position:absolute;margin-left:62.25pt;margin-top:13.25pt;width:470.95pt;height:1.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98106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" path="m5981065,l,,,19050r5981065,l5981065,xe" fillcolor="black" stroked="f">
                <v:path arrowok="t"/>
                <w10:wrap type="topAndBottom" anchorx="page"/>
              </v:shape>
            </w:pict>
          </mc:Fallback>
        </mc:AlternateContent>
      </w:r>
      <w:r w:rsidR="00BC5671">
        <w:rPr>
          <w:b/>
          <w:color w:val="006FC0"/>
          <w:spacing w:val="-2"/>
          <w:w w:val="110"/>
          <w:sz w:val="20"/>
        </w:rPr>
        <w:t xml:space="preserve">   </w:t>
      </w:r>
      <w:r>
        <w:rPr>
          <w:b/>
          <w:color w:val="006FC0"/>
          <w:spacing w:val="-2"/>
          <w:w w:val="110"/>
          <w:sz w:val="20"/>
        </w:rPr>
        <w:t>REFEREES</w:t>
      </w:r>
    </w:p>
    <w:p w14:paraId="19D27BFB" w14:textId="0770E046" w:rsidR="00690CC0" w:rsidRDefault="00395A89">
      <w:pPr>
        <w:pStyle w:val="BodyText"/>
        <w:tabs>
          <w:tab w:val="left" w:pos="5197"/>
        </w:tabs>
        <w:spacing w:before="64"/>
        <w:ind w:left="155"/>
      </w:pPr>
      <w:r>
        <w:t>Prof.</w:t>
      </w:r>
      <w:r>
        <w:rPr>
          <w:spacing w:val="8"/>
        </w:rPr>
        <w:t xml:space="preserve"> </w:t>
      </w:r>
      <w:r w:rsidR="000231A6">
        <w:t>Nicholas Lintzeris</w:t>
      </w:r>
      <w:r>
        <w:rPr>
          <w:spacing w:val="14"/>
        </w:rPr>
        <w:t xml:space="preserve"> </w:t>
      </w:r>
      <w:r>
        <w:t>(</w:t>
      </w:r>
      <w:r w:rsidR="000231A6">
        <w:t>Current Employer</w:t>
      </w:r>
      <w:r>
        <w:rPr>
          <w:spacing w:val="-2"/>
        </w:rPr>
        <w:t>)</w:t>
      </w:r>
      <w:r>
        <w:tab/>
        <w:t>Phone:</w:t>
      </w:r>
      <w:r>
        <w:rPr>
          <w:spacing w:val="-7"/>
        </w:rPr>
        <w:t xml:space="preserve"> </w:t>
      </w:r>
      <w:r>
        <w:t>+61</w:t>
      </w:r>
      <w:r>
        <w:rPr>
          <w:spacing w:val="-7"/>
        </w:rPr>
        <w:t xml:space="preserve"> </w:t>
      </w:r>
      <w:r w:rsidR="000231A6">
        <w:rPr>
          <w:spacing w:val="-7"/>
        </w:rPr>
        <w:t>419 261 675</w:t>
      </w:r>
    </w:p>
    <w:p w14:paraId="0A45C026" w14:textId="3E996A05" w:rsidR="000231A6" w:rsidRDefault="000231A6" w:rsidP="000231A6">
      <w:pPr>
        <w:pStyle w:val="BodyText"/>
        <w:tabs>
          <w:tab w:val="left" w:pos="5197"/>
        </w:tabs>
        <w:spacing w:before="71"/>
        <w:ind w:left="155"/>
      </w:pPr>
      <w:r>
        <w:t xml:space="preserve">University of Sydney and </w:t>
      </w:r>
      <w:proofErr w:type="gramStart"/>
      <w:r>
        <w:t>South Eastern</w:t>
      </w:r>
      <w:proofErr w:type="gramEnd"/>
      <w:r>
        <w:t xml:space="preserve"> Sydney Local                 Email:</w:t>
      </w:r>
      <w:r>
        <w:rPr>
          <w:spacing w:val="13"/>
        </w:rPr>
        <w:t xml:space="preserve"> </w:t>
      </w:r>
      <w:r w:rsidR="0039637C">
        <w:t>N</w:t>
      </w:r>
      <w:r>
        <w:t>icholas.</w:t>
      </w:r>
      <w:r w:rsidR="0039637C">
        <w:t>L</w:t>
      </w:r>
      <w:r>
        <w:t>intzeris@health.nsw.gov.au</w:t>
      </w:r>
    </w:p>
    <w:p w14:paraId="3AEB074D" w14:textId="4673A600" w:rsidR="00690CC0" w:rsidRDefault="000231A6" w:rsidP="000231A6">
      <w:pPr>
        <w:pStyle w:val="BodyText"/>
        <w:tabs>
          <w:tab w:val="left" w:pos="5197"/>
        </w:tabs>
        <w:spacing w:before="71"/>
        <w:ind w:left="155"/>
      </w:pPr>
      <w:r>
        <w:t xml:space="preserve">Health District </w:t>
      </w:r>
    </w:p>
    <w:p w14:paraId="6583FAE0" w14:textId="77777777" w:rsidR="00690CC0" w:rsidRDefault="00690CC0">
      <w:pPr>
        <w:pStyle w:val="BodyText"/>
        <w:spacing w:before="132"/>
      </w:pPr>
    </w:p>
    <w:p w14:paraId="133C3E6A" w14:textId="31912F35" w:rsidR="00690CC0" w:rsidRDefault="000231A6">
      <w:pPr>
        <w:pStyle w:val="BodyText"/>
        <w:tabs>
          <w:tab w:val="left" w:pos="5197"/>
        </w:tabs>
        <w:ind w:left="155"/>
      </w:pPr>
      <w:proofErr w:type="spellStart"/>
      <w:r>
        <w:t>Ms</w:t>
      </w:r>
      <w:proofErr w:type="spellEnd"/>
      <w:r>
        <w:t xml:space="preserve"> Sarah Hutchinson</w:t>
      </w:r>
      <w:r w:rsidR="00395A89">
        <w:rPr>
          <w:spacing w:val="10"/>
        </w:rPr>
        <w:t xml:space="preserve"> </w:t>
      </w:r>
      <w:r w:rsidR="00395A89">
        <w:t>(</w:t>
      </w:r>
      <w:r>
        <w:t xml:space="preserve">Current </w:t>
      </w:r>
      <w:r w:rsidR="004A1B84">
        <w:t>Employer</w:t>
      </w:r>
      <w:r w:rsidR="00395A89">
        <w:rPr>
          <w:spacing w:val="-2"/>
        </w:rPr>
        <w:t>)</w:t>
      </w:r>
      <w:r w:rsidR="00395A89">
        <w:tab/>
        <w:t>Phone:</w:t>
      </w:r>
      <w:r w:rsidR="00395A89">
        <w:rPr>
          <w:spacing w:val="-5"/>
        </w:rPr>
        <w:t xml:space="preserve"> </w:t>
      </w:r>
      <w:r w:rsidR="00395A89">
        <w:t>+61</w:t>
      </w:r>
      <w:r w:rsidR="00395A89">
        <w:rPr>
          <w:spacing w:val="-7"/>
        </w:rPr>
        <w:t xml:space="preserve"> </w:t>
      </w:r>
      <w:r w:rsidR="003E2ACB">
        <w:t>402 145 265</w:t>
      </w:r>
    </w:p>
    <w:p w14:paraId="09333696" w14:textId="20F4AE31" w:rsidR="00690CC0" w:rsidRDefault="004A1B84">
      <w:pPr>
        <w:pStyle w:val="BodyText"/>
        <w:tabs>
          <w:tab w:val="left" w:pos="5197"/>
        </w:tabs>
        <w:spacing w:before="71"/>
        <w:ind w:left="155"/>
      </w:pPr>
      <w:proofErr w:type="gramStart"/>
      <w:r>
        <w:t>South Eastern</w:t>
      </w:r>
      <w:proofErr w:type="gramEnd"/>
      <w:r>
        <w:t xml:space="preserve"> Sydney Local Health District</w:t>
      </w:r>
      <w:r w:rsidR="00395A89">
        <w:tab/>
        <w:t>Email:</w:t>
      </w:r>
      <w:r>
        <w:rPr>
          <w:spacing w:val="13"/>
        </w:rPr>
        <w:t xml:space="preserve"> </w:t>
      </w:r>
      <w:r>
        <w:t>Sarah.Hutchinson@health.nsw.gov.au</w:t>
      </w:r>
    </w:p>
    <w:p w14:paraId="0CC1D650" w14:textId="77777777" w:rsidR="00690CC0" w:rsidRDefault="00690CC0">
      <w:pPr>
        <w:pStyle w:val="BodyText"/>
        <w:spacing w:before="132"/>
      </w:pPr>
    </w:p>
    <w:p w14:paraId="034768EC" w14:textId="47B36F45" w:rsidR="00690CC0" w:rsidRDefault="004A1B84" w:rsidP="004A1B84">
      <w:pPr>
        <w:pStyle w:val="BodyText"/>
        <w:tabs>
          <w:tab w:val="left" w:pos="5197"/>
        </w:tabs>
      </w:pPr>
      <w:r>
        <w:t xml:space="preserve">   Associate Professor Raimondo Bruno</w:t>
      </w:r>
      <w:r w:rsidR="00395A89">
        <w:rPr>
          <w:spacing w:val="7"/>
        </w:rPr>
        <w:t xml:space="preserve"> </w:t>
      </w:r>
      <w:r w:rsidR="00395A89">
        <w:t>(</w:t>
      </w:r>
      <w:r>
        <w:t>Collaborator</w:t>
      </w:r>
      <w:r w:rsidR="00395A89">
        <w:rPr>
          <w:spacing w:val="-2"/>
        </w:rPr>
        <w:t>)</w:t>
      </w:r>
      <w:r w:rsidR="00395A89">
        <w:tab/>
        <w:t>Phone:</w:t>
      </w:r>
      <w:r w:rsidR="00395A89">
        <w:rPr>
          <w:spacing w:val="-7"/>
        </w:rPr>
        <w:t xml:space="preserve"> </w:t>
      </w:r>
      <w:r w:rsidR="00395A89">
        <w:t>+61</w:t>
      </w:r>
      <w:r w:rsidR="00395A89">
        <w:rPr>
          <w:spacing w:val="-7"/>
        </w:rPr>
        <w:t xml:space="preserve"> </w:t>
      </w:r>
      <w:r>
        <w:rPr>
          <w:spacing w:val="-7"/>
        </w:rPr>
        <w:t>3</w:t>
      </w:r>
      <w:r w:rsidR="00395A89">
        <w:rPr>
          <w:spacing w:val="-5"/>
        </w:rPr>
        <w:t xml:space="preserve"> </w:t>
      </w:r>
      <w:r>
        <w:t>6226</w:t>
      </w:r>
      <w:r w:rsidR="00395A89">
        <w:rPr>
          <w:spacing w:val="-6"/>
        </w:rPr>
        <w:t xml:space="preserve"> </w:t>
      </w:r>
      <w:r>
        <w:rPr>
          <w:spacing w:val="-6"/>
        </w:rPr>
        <w:t>2240</w:t>
      </w:r>
    </w:p>
    <w:p w14:paraId="6590DF81" w14:textId="622E5463" w:rsidR="00690CC0" w:rsidRDefault="00395A89">
      <w:pPr>
        <w:pStyle w:val="BodyText"/>
        <w:tabs>
          <w:tab w:val="left" w:pos="5197"/>
        </w:tabs>
        <w:spacing w:before="66"/>
        <w:ind w:left="155"/>
      </w:pPr>
      <w:r>
        <w:t>University</w:t>
      </w:r>
      <w:r>
        <w:rPr>
          <w:spacing w:val="-1"/>
        </w:rPr>
        <w:t xml:space="preserve"> </w:t>
      </w:r>
      <w:r>
        <w:t>of</w:t>
      </w:r>
      <w:r>
        <w:rPr>
          <w:spacing w:val="6"/>
        </w:rPr>
        <w:t xml:space="preserve"> </w:t>
      </w:r>
      <w:r w:rsidR="004A1B84">
        <w:rPr>
          <w:spacing w:val="-2"/>
        </w:rPr>
        <w:t>Tasmania</w:t>
      </w:r>
      <w:r>
        <w:tab/>
        <w:t>Email:</w:t>
      </w:r>
      <w:r>
        <w:rPr>
          <w:spacing w:val="13"/>
        </w:rPr>
        <w:t xml:space="preserve"> </w:t>
      </w:r>
      <w:r w:rsidR="0007439C">
        <w:t>Raimondo.Bruno@utas.edu.au</w:t>
      </w:r>
    </w:p>
    <w:sectPr w:rsidR="00690CC0">
      <w:footerReference w:type="default" r:id="rId14"/>
      <w:pgSz w:w="11910" w:h="16840"/>
      <w:pgMar w:top="620" w:right="1140" w:bottom="820" w:left="1120" w:header="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9D5F" w14:textId="77777777" w:rsidR="00EC7DB5" w:rsidRDefault="00EC7DB5">
      <w:r>
        <w:separator/>
      </w:r>
    </w:p>
  </w:endnote>
  <w:endnote w:type="continuationSeparator" w:id="0">
    <w:p w14:paraId="325A862D" w14:textId="77777777" w:rsidR="00EC7DB5" w:rsidRDefault="00EC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C7A" w14:textId="77777777" w:rsidR="00690CC0" w:rsidRDefault="00395A89">
    <w:pPr>
      <w:pStyle w:val="BodyText"/>
      <w:spacing w:line="14" w:lineRule="auto"/>
    </w:pPr>
    <w:r>
      <w:rPr>
        <w:noProof/>
      </w:rPr>
      <mc:AlternateContent>
        <mc:Choice Requires="wps">
          <w:drawing>
            <wp:anchor distT="0" distB="0" distL="0" distR="0" simplePos="0" relativeHeight="251657216" behindDoc="1" locked="0" layoutInCell="1" allowOverlap="1" wp14:anchorId="650FB64B" wp14:editId="26D155D5">
              <wp:simplePos x="0" y="0"/>
              <wp:positionH relativeFrom="page">
                <wp:posOffset>3592576</wp:posOffset>
              </wp:positionH>
              <wp:positionV relativeFrom="page">
                <wp:posOffset>10152189</wp:posOffset>
              </wp:positionV>
              <wp:extent cx="415925" cy="185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85420"/>
                      </a:xfrm>
                      <a:prstGeom prst="rect">
                        <a:avLst/>
                      </a:prstGeom>
                    </wps:spPr>
                    <wps:txbx>
                      <w:txbxContent>
                        <w:p w14:paraId="47D68626" w14:textId="77777777" w:rsidR="00690CC0" w:rsidRDefault="00395A89">
                          <w:pPr>
                            <w:pStyle w:val="BodyText"/>
                            <w:spacing w:before="26"/>
                            <w:ind w:left="20"/>
                          </w:pPr>
                          <w:r>
                            <w:rPr>
                              <w:color w:val="A6A6A6"/>
                            </w:rPr>
                            <w:t>Page</w:t>
                          </w:r>
                          <w:r>
                            <w:rPr>
                              <w:color w:val="A6A6A6"/>
                              <w:spacing w:val="13"/>
                            </w:rPr>
                            <w:t xml:space="preserve"> </w:t>
                          </w:r>
                          <w:r>
                            <w:rPr>
                              <w:color w:val="A6A6A6"/>
                              <w:spacing w:val="-10"/>
                            </w:rPr>
                            <w:fldChar w:fldCharType="begin"/>
                          </w:r>
                          <w:r>
                            <w:rPr>
                              <w:color w:val="A6A6A6"/>
                              <w:spacing w:val="-10"/>
                            </w:rPr>
                            <w:instrText xml:space="preserve"> PAGE </w:instrText>
                          </w:r>
                          <w:r>
                            <w:rPr>
                              <w:color w:val="A6A6A6"/>
                              <w:spacing w:val="-10"/>
                            </w:rPr>
                            <w:fldChar w:fldCharType="separate"/>
                          </w:r>
                          <w:r>
                            <w:rPr>
                              <w:color w:val="A6A6A6"/>
                              <w:spacing w:val="-10"/>
                            </w:rPr>
                            <w:t>1</w:t>
                          </w:r>
                          <w:r>
                            <w:rPr>
                              <w:color w:val="A6A6A6"/>
                              <w:spacing w:val="-10"/>
                            </w:rPr>
                            <w:fldChar w:fldCharType="end"/>
                          </w:r>
                        </w:p>
                      </w:txbxContent>
                    </wps:txbx>
                    <wps:bodyPr wrap="square" lIns="0" tIns="0" rIns="0" bIns="0" rtlCol="0">
                      <a:noAutofit/>
                    </wps:bodyPr>
                  </wps:wsp>
                </a:graphicData>
              </a:graphic>
            </wp:anchor>
          </w:drawing>
        </mc:Choice>
        <mc:Fallback>
          <w:pict>
            <v:shapetype w14:anchorId="650FB64B" id="_x0000_t202" coordsize="21600,21600" o:spt="202" path="m,l,21600r21600,l21600,xe">
              <v:stroke joinstyle="miter"/>
              <v:path gradientshapeok="t" o:connecttype="rect"/>
            </v:shapetype>
            <v:shape id="Textbox 1" o:spid="_x0000_s1026" type="#_x0000_t202" style="position:absolute;margin-left:282.9pt;margin-top:799.4pt;width:32.75pt;height:14.6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" filled="f" stroked="f">
              <v:textbox inset="0,0,0,0">
                <w:txbxContent>
                  <w:p w14:paraId="47D68626" w14:textId="77777777" w:rsidR="00690CC0" w:rsidRDefault="00395A89">
                    <w:pPr>
                      <w:pStyle w:val="BodyText"/>
                      <w:spacing w:before="26"/>
                      <w:ind w:left="20"/>
                    </w:pPr>
                    <w:r>
                      <w:rPr>
                        <w:color w:val="A6A6A6"/>
                      </w:rPr>
                      <w:t>Page</w:t>
                    </w:r>
                    <w:r>
                      <w:rPr>
                        <w:color w:val="A6A6A6"/>
                        <w:spacing w:val="13"/>
                      </w:rPr>
                      <w:t xml:space="preserve"> </w:t>
                    </w:r>
                    <w:r>
                      <w:rPr>
                        <w:color w:val="A6A6A6"/>
                        <w:spacing w:val="-10"/>
                      </w:rPr>
                      <w:fldChar w:fldCharType="begin"/>
                    </w:r>
                    <w:r>
                      <w:rPr>
                        <w:color w:val="A6A6A6"/>
                        <w:spacing w:val="-10"/>
                      </w:rPr>
                      <w:instrText xml:space="preserve"> PAGE </w:instrText>
                    </w:r>
                    <w:r>
                      <w:rPr>
                        <w:color w:val="A6A6A6"/>
                        <w:spacing w:val="-10"/>
                      </w:rPr>
                      <w:fldChar w:fldCharType="separate"/>
                    </w:r>
                    <w:r>
                      <w:rPr>
                        <w:color w:val="A6A6A6"/>
                        <w:spacing w:val="-10"/>
                      </w:rPr>
                      <w:t>1</w:t>
                    </w:r>
                    <w:r>
                      <w:rPr>
                        <w:color w:val="A6A6A6"/>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8074" w14:textId="77777777" w:rsidR="00EC7DB5" w:rsidRDefault="00EC7DB5">
      <w:r>
        <w:separator/>
      </w:r>
    </w:p>
  </w:footnote>
  <w:footnote w:type="continuationSeparator" w:id="0">
    <w:p w14:paraId="7FDD93F4" w14:textId="77777777" w:rsidR="00EC7DB5" w:rsidRDefault="00EC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A08"/>
    <w:multiLevelType w:val="hybridMultilevel"/>
    <w:tmpl w:val="16F4013C"/>
    <w:lvl w:ilvl="0" w:tplc="6B4CCAE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63F62"/>
    <w:multiLevelType w:val="hybridMultilevel"/>
    <w:tmpl w:val="C5EEC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61CF8"/>
    <w:multiLevelType w:val="hybridMultilevel"/>
    <w:tmpl w:val="2910B666"/>
    <w:lvl w:ilvl="0" w:tplc="061CB9C8">
      <w:numFmt w:val="bullet"/>
      <w:lvlText w:val=""/>
      <w:lvlJc w:val="left"/>
      <w:pPr>
        <w:ind w:left="815" w:hanging="360"/>
      </w:pPr>
      <w:rPr>
        <w:rFonts w:ascii="Symbol" w:eastAsia="Symbol" w:hAnsi="Symbol" w:cs="Symbol" w:hint="default"/>
        <w:b w:val="0"/>
        <w:bCs w:val="0"/>
        <w:i w:val="0"/>
        <w:iCs w:val="0"/>
        <w:spacing w:val="0"/>
        <w:w w:val="100"/>
        <w:sz w:val="20"/>
        <w:szCs w:val="20"/>
        <w:lang w:val="en-US" w:eastAsia="en-US" w:bidi="ar-SA"/>
      </w:rPr>
    </w:lvl>
    <w:lvl w:ilvl="1" w:tplc="C6F2A9D2">
      <w:numFmt w:val="bullet"/>
      <w:lvlText w:val="•"/>
      <w:lvlJc w:val="left"/>
      <w:pPr>
        <w:ind w:left="1534" w:hanging="360"/>
      </w:pPr>
      <w:rPr>
        <w:rFonts w:hint="default"/>
        <w:lang w:val="en-US" w:eastAsia="en-US" w:bidi="ar-SA"/>
      </w:rPr>
    </w:lvl>
    <w:lvl w:ilvl="2" w:tplc="723264F6">
      <w:numFmt w:val="bullet"/>
      <w:lvlText w:val="•"/>
      <w:lvlJc w:val="left"/>
      <w:pPr>
        <w:ind w:left="2248" w:hanging="360"/>
      </w:pPr>
      <w:rPr>
        <w:rFonts w:hint="default"/>
        <w:lang w:val="en-US" w:eastAsia="en-US" w:bidi="ar-SA"/>
      </w:rPr>
    </w:lvl>
    <w:lvl w:ilvl="3" w:tplc="C316BA88">
      <w:numFmt w:val="bullet"/>
      <w:lvlText w:val="•"/>
      <w:lvlJc w:val="left"/>
      <w:pPr>
        <w:ind w:left="2963" w:hanging="360"/>
      </w:pPr>
      <w:rPr>
        <w:rFonts w:hint="default"/>
        <w:lang w:val="en-US" w:eastAsia="en-US" w:bidi="ar-SA"/>
      </w:rPr>
    </w:lvl>
    <w:lvl w:ilvl="4" w:tplc="A05205A6">
      <w:numFmt w:val="bullet"/>
      <w:lvlText w:val="•"/>
      <w:lvlJc w:val="left"/>
      <w:pPr>
        <w:ind w:left="3677" w:hanging="360"/>
      </w:pPr>
      <w:rPr>
        <w:rFonts w:hint="default"/>
        <w:lang w:val="en-US" w:eastAsia="en-US" w:bidi="ar-SA"/>
      </w:rPr>
    </w:lvl>
    <w:lvl w:ilvl="5" w:tplc="350A1F32">
      <w:numFmt w:val="bullet"/>
      <w:lvlText w:val="•"/>
      <w:lvlJc w:val="left"/>
      <w:pPr>
        <w:ind w:left="4392" w:hanging="360"/>
      </w:pPr>
      <w:rPr>
        <w:rFonts w:hint="default"/>
        <w:lang w:val="en-US" w:eastAsia="en-US" w:bidi="ar-SA"/>
      </w:rPr>
    </w:lvl>
    <w:lvl w:ilvl="6" w:tplc="3968BD1A">
      <w:numFmt w:val="bullet"/>
      <w:lvlText w:val="•"/>
      <w:lvlJc w:val="left"/>
      <w:pPr>
        <w:ind w:left="5106" w:hanging="360"/>
      </w:pPr>
      <w:rPr>
        <w:rFonts w:hint="default"/>
        <w:lang w:val="en-US" w:eastAsia="en-US" w:bidi="ar-SA"/>
      </w:rPr>
    </w:lvl>
    <w:lvl w:ilvl="7" w:tplc="496652F8">
      <w:numFmt w:val="bullet"/>
      <w:lvlText w:val="•"/>
      <w:lvlJc w:val="left"/>
      <w:pPr>
        <w:ind w:left="5820" w:hanging="360"/>
      </w:pPr>
      <w:rPr>
        <w:rFonts w:hint="default"/>
        <w:lang w:val="en-US" w:eastAsia="en-US" w:bidi="ar-SA"/>
      </w:rPr>
    </w:lvl>
    <w:lvl w:ilvl="8" w:tplc="66C4CC4E">
      <w:numFmt w:val="bullet"/>
      <w:lvlText w:val="•"/>
      <w:lvlJc w:val="left"/>
      <w:pPr>
        <w:ind w:left="6535" w:hanging="360"/>
      </w:pPr>
      <w:rPr>
        <w:rFonts w:hint="default"/>
        <w:lang w:val="en-US" w:eastAsia="en-US" w:bidi="ar-SA"/>
      </w:rPr>
    </w:lvl>
  </w:abstractNum>
  <w:abstractNum w:abstractNumId="3" w15:restartNumberingAfterBreak="0">
    <w:nsid w:val="3009176B"/>
    <w:multiLevelType w:val="hybridMultilevel"/>
    <w:tmpl w:val="1DC43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63667B"/>
    <w:multiLevelType w:val="hybridMultilevel"/>
    <w:tmpl w:val="ABE86722"/>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5" w15:restartNumberingAfterBreak="0">
    <w:nsid w:val="40A40C96"/>
    <w:multiLevelType w:val="hybridMultilevel"/>
    <w:tmpl w:val="5D0066E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47C16C5C"/>
    <w:multiLevelType w:val="hybridMultilevel"/>
    <w:tmpl w:val="63368B66"/>
    <w:lvl w:ilvl="0" w:tplc="515C942C">
      <w:start w:val="1"/>
      <w:numFmt w:val="decimal"/>
      <w:lvlText w:val="%1."/>
      <w:lvlJc w:val="left"/>
      <w:pPr>
        <w:ind w:left="786" w:hanging="360"/>
      </w:pPr>
      <w:rPr>
        <w:rFonts w:hint="default"/>
        <w:b/>
        <w:bCs w:val="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1289F1C">
      <w:start w:val="13"/>
      <w:numFmt w:val="decimal"/>
      <w:lvlText w:val="%4."/>
      <w:lvlJc w:val="left"/>
      <w:pPr>
        <w:ind w:left="2880" w:hanging="360"/>
      </w:pPr>
      <w:rPr>
        <w:rFonts w:hint="default"/>
        <w:b/>
        <w:bCs w:val="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8787E"/>
    <w:multiLevelType w:val="hybridMultilevel"/>
    <w:tmpl w:val="B03ECC4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 w15:restartNumberingAfterBreak="0">
    <w:nsid w:val="63A879EF"/>
    <w:multiLevelType w:val="hybridMultilevel"/>
    <w:tmpl w:val="C30C5CB0"/>
    <w:lvl w:ilvl="0" w:tplc="B756D3B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A7782"/>
    <w:multiLevelType w:val="hybridMultilevel"/>
    <w:tmpl w:val="6F6AB20E"/>
    <w:lvl w:ilvl="0" w:tplc="D3F87E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892241">
    <w:abstractNumId w:val="2"/>
  </w:num>
  <w:num w:numId="2" w16cid:durableId="131488917">
    <w:abstractNumId w:val="6"/>
  </w:num>
  <w:num w:numId="3" w16cid:durableId="949972934">
    <w:abstractNumId w:val="7"/>
  </w:num>
  <w:num w:numId="4" w16cid:durableId="1713459728">
    <w:abstractNumId w:val="0"/>
  </w:num>
  <w:num w:numId="5" w16cid:durableId="1576626585">
    <w:abstractNumId w:val="1"/>
  </w:num>
  <w:num w:numId="6" w16cid:durableId="249003280">
    <w:abstractNumId w:val="5"/>
  </w:num>
  <w:num w:numId="7" w16cid:durableId="2069456741">
    <w:abstractNumId w:val="9"/>
  </w:num>
  <w:num w:numId="8" w16cid:durableId="766729715">
    <w:abstractNumId w:val="3"/>
  </w:num>
  <w:num w:numId="9" w16cid:durableId="973947369">
    <w:abstractNumId w:val="8"/>
  </w:num>
  <w:num w:numId="10" w16cid:durableId="666711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C0"/>
    <w:rsid w:val="00002DBD"/>
    <w:rsid w:val="000231A6"/>
    <w:rsid w:val="000732A9"/>
    <w:rsid w:val="0007439C"/>
    <w:rsid w:val="00084AE6"/>
    <w:rsid w:val="000D2B52"/>
    <w:rsid w:val="001522C1"/>
    <w:rsid w:val="001A426A"/>
    <w:rsid w:val="001A6242"/>
    <w:rsid w:val="001C3E8F"/>
    <w:rsid w:val="001D281F"/>
    <w:rsid w:val="00216218"/>
    <w:rsid w:val="00254014"/>
    <w:rsid w:val="00294516"/>
    <w:rsid w:val="003161EB"/>
    <w:rsid w:val="00332ED0"/>
    <w:rsid w:val="0036024A"/>
    <w:rsid w:val="00395A89"/>
    <w:rsid w:val="0039637C"/>
    <w:rsid w:val="003E2ACB"/>
    <w:rsid w:val="00490276"/>
    <w:rsid w:val="004A1B84"/>
    <w:rsid w:val="004E2B47"/>
    <w:rsid w:val="0052455C"/>
    <w:rsid w:val="00556FBB"/>
    <w:rsid w:val="005C34BB"/>
    <w:rsid w:val="005D7371"/>
    <w:rsid w:val="005E3742"/>
    <w:rsid w:val="00602A6A"/>
    <w:rsid w:val="0064651A"/>
    <w:rsid w:val="00690CC0"/>
    <w:rsid w:val="006A0508"/>
    <w:rsid w:val="006A0821"/>
    <w:rsid w:val="006C6FED"/>
    <w:rsid w:val="006E4556"/>
    <w:rsid w:val="00753FB6"/>
    <w:rsid w:val="00762B8C"/>
    <w:rsid w:val="007A53C8"/>
    <w:rsid w:val="007C4F99"/>
    <w:rsid w:val="008306F0"/>
    <w:rsid w:val="008A3C6D"/>
    <w:rsid w:val="009366A3"/>
    <w:rsid w:val="00962A0C"/>
    <w:rsid w:val="009F3F45"/>
    <w:rsid w:val="00A056F1"/>
    <w:rsid w:val="00B36EA2"/>
    <w:rsid w:val="00B41A41"/>
    <w:rsid w:val="00B67C30"/>
    <w:rsid w:val="00BA0879"/>
    <w:rsid w:val="00BB7866"/>
    <w:rsid w:val="00BC5671"/>
    <w:rsid w:val="00BE6962"/>
    <w:rsid w:val="00C340A9"/>
    <w:rsid w:val="00C86278"/>
    <w:rsid w:val="00C90532"/>
    <w:rsid w:val="00C932E9"/>
    <w:rsid w:val="00CB2B12"/>
    <w:rsid w:val="00D21186"/>
    <w:rsid w:val="00D27C74"/>
    <w:rsid w:val="00D4572B"/>
    <w:rsid w:val="00D66418"/>
    <w:rsid w:val="00D9047B"/>
    <w:rsid w:val="00DD51F5"/>
    <w:rsid w:val="00DF4F3D"/>
    <w:rsid w:val="00E0699C"/>
    <w:rsid w:val="00E64FF5"/>
    <w:rsid w:val="00E72A1E"/>
    <w:rsid w:val="00EB79EA"/>
    <w:rsid w:val="00EC7DB5"/>
    <w:rsid w:val="00ED0321"/>
    <w:rsid w:val="00F53084"/>
    <w:rsid w:val="00F83806"/>
    <w:rsid w:val="00F8409A"/>
    <w:rsid w:val="00F90FDF"/>
    <w:rsid w:val="00FF0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787D"/>
  <w15:docId w15:val="{606633A9-A3DE-4B7C-8FAC-361FBE14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left="20" w:right="1"/>
      <w:jc w:val="center"/>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5"/>
      <w:ind w:left="99"/>
    </w:pPr>
  </w:style>
  <w:style w:type="character" w:customStyle="1" w:styleId="if-value">
    <w:name w:val="if-value"/>
    <w:rsid w:val="006A0821"/>
  </w:style>
  <w:style w:type="character" w:customStyle="1" w:styleId="apple-converted-space">
    <w:name w:val="apple-converted-space"/>
    <w:basedOn w:val="DefaultParagraphFont"/>
    <w:rsid w:val="00216218"/>
  </w:style>
  <w:style w:type="character" w:styleId="Hyperlink">
    <w:name w:val="Hyperlink"/>
    <w:basedOn w:val="DefaultParagraphFont"/>
    <w:uiPriority w:val="99"/>
    <w:unhideWhenUsed/>
    <w:rsid w:val="00753FB6"/>
    <w:rPr>
      <w:color w:val="0000FF" w:themeColor="hyperlink"/>
      <w:u w:val="single"/>
    </w:rPr>
  </w:style>
  <w:style w:type="character" w:styleId="UnresolvedMention">
    <w:name w:val="Unresolved Mention"/>
    <w:basedOn w:val="DefaultParagraphFont"/>
    <w:uiPriority w:val="99"/>
    <w:semiHidden/>
    <w:unhideWhenUsed/>
    <w:rsid w:val="00753FB6"/>
    <w:rPr>
      <w:color w:val="605E5C"/>
      <w:shd w:val="clear" w:color="auto" w:fill="E1DFDD"/>
    </w:rPr>
  </w:style>
  <w:style w:type="character" w:styleId="FollowedHyperlink">
    <w:name w:val="FollowedHyperlink"/>
    <w:basedOn w:val="DefaultParagraphFont"/>
    <w:uiPriority w:val="99"/>
    <w:semiHidden/>
    <w:unhideWhenUsed/>
    <w:rsid w:val="00E06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news/caffeine-withdrawal-drinking-decaf-can-help-reduce-painful-symptoms" TargetMode="External"/><Relationship Id="rId13" Type="http://schemas.openxmlformats.org/officeDocument/2006/relationships/hyperlink" Target="https://www.abc.net.au/news/health/2023-12-08/caffeine-withdrawal-headache-coffee-brain-neurobiology-adenosine/103173730" TargetMode="External"/><Relationship Id="rId3" Type="http://schemas.openxmlformats.org/officeDocument/2006/relationships/settings" Target="settings.xml"/><Relationship Id="rId7" Type="http://schemas.openxmlformats.org/officeDocument/2006/relationships/hyperlink" Target="https://www.smh.com.au/healthcare/more-acceptable-now-medicinal-cannabis-use-rising-passes-1-million-patients-20230511-p5d7oe.html" TargetMode="External"/><Relationship Id="rId12" Type="http://schemas.openxmlformats.org/officeDocument/2006/relationships/hyperlink" Target="https://www.bps.org.uk/research-digest/decaf-coffee-reduces-caffeine-withdrawal-even-when-you-know-its-dec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news.com/news/health-news/articles/2023-02-17/kicking-the-coffee-habit-but-scared-of-withdrawal-try-dec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smosmagazine.com/health/decaf-coffee-caffeine-withdrawal/" TargetMode="External"/><Relationship Id="rId4" Type="http://schemas.openxmlformats.org/officeDocument/2006/relationships/webSettings" Target="webSettings.xml"/><Relationship Id="rId9" Type="http://schemas.openxmlformats.org/officeDocument/2006/relationships/hyperlink" Target="https://www.medicalnewstoday.com/articles/caffeine-withdrawal-good-decaf-coffee-reduce-sympto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Lee</dc:creator>
  <cp:lastModifiedBy>Llewellyn Mills (South Eastern Sydney LHD)</cp:lastModifiedBy>
  <cp:revision>2</cp:revision>
  <dcterms:created xsi:type="dcterms:W3CDTF">2024-04-22T22:06:00Z</dcterms:created>
  <dcterms:modified xsi:type="dcterms:W3CDTF">2024-04-22T22:06:00Z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vt:lpwstr>
  </property>
  <property fmtid="{D5CDD505-2E9C-101B-9397-08002B2CF9AE}" pid="4" name="LastSaved">
    <vt:filetime>2024-03-29T00:00:00Z</vt:filetime>
  </property>
</Properties>
</file>