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2625" w14:textId="4C16B090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0419CF">
        <w:rPr>
          <w:rFonts w:ascii="Calibri" w:hAnsi="Calibri"/>
          <w:b/>
          <w:i/>
          <w:color w:val="4F81BD" w:themeColor="accent1"/>
          <w:szCs w:val="24"/>
        </w:rPr>
        <w:t>Name</w:t>
      </w:r>
      <w:r w:rsidRPr="005344B2">
        <w:rPr>
          <w:rFonts w:ascii="Calibri" w:hAnsi="Calibri"/>
          <w:szCs w:val="24"/>
        </w:rPr>
        <w:t xml:space="preserve"> </w:t>
      </w:r>
      <w:r w:rsidRPr="005344B2">
        <w:rPr>
          <w:rFonts w:ascii="Calibri" w:hAnsi="Calibri"/>
          <w:szCs w:val="24"/>
        </w:rPr>
        <w:tab/>
        <w:t>Stewart Maxwell Dunn</w:t>
      </w:r>
    </w:p>
    <w:p w14:paraId="20DB5D2B" w14:textId="77777777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0419CF">
        <w:rPr>
          <w:rFonts w:ascii="Calibri" w:hAnsi="Calibri"/>
          <w:b/>
          <w:i/>
          <w:color w:val="4F81BD" w:themeColor="accent1"/>
          <w:szCs w:val="24"/>
        </w:rPr>
        <w:t xml:space="preserve">Date </w:t>
      </w:r>
      <w:proofErr w:type="gramStart"/>
      <w:r w:rsidRPr="000419CF">
        <w:rPr>
          <w:rFonts w:ascii="Calibri" w:hAnsi="Calibri"/>
          <w:b/>
          <w:i/>
          <w:color w:val="4F81BD" w:themeColor="accent1"/>
          <w:szCs w:val="24"/>
        </w:rPr>
        <w:t>Of</w:t>
      </w:r>
      <w:proofErr w:type="gramEnd"/>
      <w:r w:rsidRPr="000419CF">
        <w:rPr>
          <w:rFonts w:ascii="Calibri" w:hAnsi="Calibri"/>
          <w:b/>
          <w:i/>
          <w:color w:val="4F81BD" w:themeColor="accent1"/>
          <w:szCs w:val="24"/>
        </w:rPr>
        <w:t xml:space="preserve"> Birth</w:t>
      </w:r>
      <w:r w:rsidRPr="005344B2">
        <w:rPr>
          <w:rFonts w:ascii="Calibri" w:hAnsi="Calibri"/>
          <w:szCs w:val="24"/>
        </w:rPr>
        <w:t xml:space="preserve"> </w:t>
      </w:r>
      <w:r w:rsidRPr="005344B2">
        <w:rPr>
          <w:rFonts w:ascii="Calibri" w:hAnsi="Calibri"/>
          <w:szCs w:val="24"/>
        </w:rPr>
        <w:tab/>
        <w:t>29th February 1948</w:t>
      </w:r>
    </w:p>
    <w:p w14:paraId="1A920614" w14:textId="77777777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0419CF">
        <w:rPr>
          <w:rFonts w:ascii="Calibri" w:hAnsi="Calibri"/>
          <w:b/>
          <w:i/>
          <w:color w:val="4F81BD" w:themeColor="accent1"/>
          <w:szCs w:val="24"/>
        </w:rPr>
        <w:t>Marital Status</w:t>
      </w:r>
      <w:r w:rsidRPr="005344B2">
        <w:rPr>
          <w:rFonts w:ascii="Calibri" w:hAnsi="Calibri"/>
          <w:szCs w:val="24"/>
        </w:rPr>
        <w:t xml:space="preserve"> </w:t>
      </w:r>
      <w:r w:rsidRPr="005344B2">
        <w:rPr>
          <w:rFonts w:ascii="Calibri" w:hAnsi="Calibri"/>
          <w:szCs w:val="24"/>
        </w:rPr>
        <w:tab/>
        <w:t>Married, 4 children</w:t>
      </w:r>
    </w:p>
    <w:p w14:paraId="6EFFDD5E" w14:textId="77777777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0419CF">
        <w:rPr>
          <w:rFonts w:ascii="Calibri" w:hAnsi="Calibri"/>
          <w:b/>
          <w:i/>
          <w:color w:val="4F81BD" w:themeColor="accent1"/>
          <w:szCs w:val="24"/>
        </w:rPr>
        <w:t>Work Address</w:t>
      </w:r>
      <w:r w:rsidRPr="005344B2">
        <w:rPr>
          <w:rFonts w:ascii="Calibri" w:hAnsi="Calibri"/>
          <w:szCs w:val="24"/>
        </w:rPr>
        <w:t xml:space="preserve"> </w:t>
      </w:r>
      <w:r w:rsidRPr="005344B2">
        <w:rPr>
          <w:rFonts w:ascii="Calibri" w:hAnsi="Calibri"/>
          <w:szCs w:val="24"/>
        </w:rPr>
        <w:tab/>
        <w:t>Sydney Medical School Northern</w:t>
      </w:r>
    </w:p>
    <w:p w14:paraId="68DC5083" w14:textId="77777777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ab/>
        <w:t>Kolling Building Level 7</w:t>
      </w:r>
    </w:p>
    <w:p w14:paraId="6709AB0C" w14:textId="77777777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ab/>
        <w:t>Royal North Shore Hospital, St Leonards NSW 2065</w:t>
      </w:r>
    </w:p>
    <w:p w14:paraId="3D67CA1A" w14:textId="44EB8563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0419CF">
        <w:rPr>
          <w:rFonts w:ascii="Calibri" w:hAnsi="Calibri"/>
          <w:b/>
          <w:i/>
          <w:color w:val="4F81BD" w:themeColor="accent1"/>
          <w:szCs w:val="24"/>
        </w:rPr>
        <w:t>Telephone</w:t>
      </w:r>
      <w:r w:rsidRPr="005344B2">
        <w:rPr>
          <w:rFonts w:ascii="Calibri" w:hAnsi="Calibri"/>
          <w:szCs w:val="24"/>
        </w:rPr>
        <w:t xml:space="preserve"> </w:t>
      </w:r>
      <w:r w:rsidRPr="005344B2">
        <w:rPr>
          <w:rFonts w:ascii="Calibri" w:hAnsi="Calibri"/>
          <w:szCs w:val="24"/>
        </w:rPr>
        <w:tab/>
      </w:r>
      <w:r w:rsidRPr="005344B2">
        <w:rPr>
          <w:rFonts w:ascii="Calibri" w:hAnsi="Calibri"/>
          <w:i/>
          <w:szCs w:val="24"/>
        </w:rPr>
        <w:t>Work:</w:t>
      </w:r>
      <w:r w:rsidRPr="005344B2">
        <w:rPr>
          <w:rFonts w:ascii="Calibri" w:hAnsi="Calibri"/>
          <w:szCs w:val="24"/>
        </w:rPr>
        <w:t xml:space="preserve"> (612) 9926 4694 </w:t>
      </w:r>
      <w:r w:rsidRPr="005344B2">
        <w:rPr>
          <w:rFonts w:ascii="Calibri" w:hAnsi="Calibri"/>
          <w:szCs w:val="24"/>
        </w:rPr>
        <w:tab/>
      </w:r>
      <w:r w:rsidR="004053F5" w:rsidRPr="005344B2">
        <w:rPr>
          <w:rFonts w:ascii="Calibri" w:hAnsi="Calibri"/>
          <w:i/>
          <w:szCs w:val="24"/>
        </w:rPr>
        <w:t>Mobile:</w:t>
      </w:r>
      <w:r w:rsidR="004053F5" w:rsidRPr="005344B2">
        <w:rPr>
          <w:rFonts w:ascii="Calibri" w:hAnsi="Calibri"/>
          <w:szCs w:val="24"/>
        </w:rPr>
        <w:t xml:space="preserve"> 0411 025 458</w:t>
      </w:r>
    </w:p>
    <w:p w14:paraId="51C11A64" w14:textId="5C911550" w:rsidR="008837E6" w:rsidRPr="005344B2" w:rsidRDefault="008837E6" w:rsidP="008837E6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i/>
          <w:szCs w:val="24"/>
        </w:rPr>
        <w:tab/>
        <w:t>Fax:</w:t>
      </w:r>
      <w:r w:rsidRPr="005344B2">
        <w:rPr>
          <w:rFonts w:ascii="Calibri" w:hAnsi="Calibri"/>
          <w:szCs w:val="24"/>
        </w:rPr>
        <w:t xml:space="preserve"> (612) 9926 6188 </w:t>
      </w:r>
      <w:r w:rsidRPr="005344B2">
        <w:rPr>
          <w:rFonts w:ascii="Calibri" w:hAnsi="Calibri"/>
          <w:szCs w:val="24"/>
        </w:rPr>
        <w:tab/>
      </w:r>
    </w:p>
    <w:p w14:paraId="3D338640" w14:textId="7204329C" w:rsidR="008837E6" w:rsidRDefault="008837E6" w:rsidP="0024248B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i/>
          <w:szCs w:val="24"/>
        </w:rPr>
        <w:tab/>
        <w:t>E-mail:</w:t>
      </w:r>
      <w:r w:rsidRPr="005344B2">
        <w:rPr>
          <w:rFonts w:ascii="Calibri" w:hAnsi="Calibri"/>
          <w:szCs w:val="24"/>
        </w:rPr>
        <w:t xml:space="preserve"> </w:t>
      </w:r>
      <w:hyperlink r:id="rId7" w:history="1">
        <w:r w:rsidR="0024248B" w:rsidRPr="000B5885">
          <w:rPr>
            <w:rStyle w:val="Hyperlink"/>
            <w:rFonts w:ascii="Calibri" w:hAnsi="Calibri"/>
            <w:szCs w:val="24"/>
          </w:rPr>
          <w:t>stewart.dunn@sydney.edu.au</w:t>
        </w:r>
      </w:hyperlink>
    </w:p>
    <w:p w14:paraId="7EB50EBE" w14:textId="77777777" w:rsidR="0024248B" w:rsidRPr="0024248B" w:rsidRDefault="0024248B" w:rsidP="0024248B">
      <w:pPr>
        <w:tabs>
          <w:tab w:val="left" w:pos="2268"/>
        </w:tabs>
        <w:spacing w:before="0" w:after="120"/>
        <w:ind w:right="49"/>
        <w:rPr>
          <w:rFonts w:ascii="Calibri" w:hAnsi="Calibri"/>
          <w:szCs w:val="24"/>
        </w:rPr>
      </w:pPr>
    </w:p>
    <w:p w14:paraId="078AF07D" w14:textId="77777777" w:rsidR="0024248B" w:rsidRPr="00452A49" w:rsidRDefault="0024248B" w:rsidP="0024248B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Current Appointments</w:t>
      </w:r>
    </w:p>
    <w:p w14:paraId="2DF52A7E" w14:textId="77777777" w:rsidR="0024248B" w:rsidRPr="005344B2" w:rsidRDefault="0024248B" w:rsidP="0024248B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Professor of Psychological Medicine, Disciplines of Medicine and Psychiatry, University of </w:t>
      </w:r>
      <w:bookmarkStart w:id="0" w:name="_GoBack"/>
      <w:bookmarkEnd w:id="0"/>
      <w:r w:rsidRPr="005344B2">
        <w:rPr>
          <w:rFonts w:ascii="Calibri" w:hAnsi="Calibri"/>
          <w:szCs w:val="24"/>
        </w:rPr>
        <w:t xml:space="preserve">Sydney and Northern Sydney Local Health District (since 1995) </w:t>
      </w:r>
    </w:p>
    <w:p w14:paraId="316BFA51" w14:textId="77777777" w:rsidR="0024248B" w:rsidRPr="005344B2" w:rsidRDefault="0024248B" w:rsidP="0024248B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Director, Pam McLean </w:t>
      </w:r>
      <w:r>
        <w:rPr>
          <w:rFonts w:ascii="Calibri" w:hAnsi="Calibri"/>
          <w:szCs w:val="24"/>
        </w:rPr>
        <w:t xml:space="preserve">Centre, </w:t>
      </w:r>
      <w:r w:rsidRPr="005344B2">
        <w:rPr>
          <w:rFonts w:ascii="Calibri" w:hAnsi="Calibri"/>
          <w:szCs w:val="24"/>
        </w:rPr>
        <w:t xml:space="preserve">Northern Clinical School, University of Sydney (since 2000) </w:t>
      </w:r>
    </w:p>
    <w:p w14:paraId="166EC766" w14:textId="45863CB6" w:rsidR="0024248B" w:rsidRPr="005344B2" w:rsidRDefault="0024248B" w:rsidP="0024248B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Visiting Medical Psychologist, Mater Misericordiae Hospital</w:t>
      </w:r>
      <w:r w:rsidR="00BC7B59">
        <w:rPr>
          <w:rFonts w:ascii="Calibri" w:hAnsi="Calibri"/>
          <w:szCs w:val="24"/>
        </w:rPr>
        <w:t>, North Sydney</w:t>
      </w:r>
      <w:r w:rsidRPr="005344B2">
        <w:rPr>
          <w:rFonts w:ascii="Calibri" w:hAnsi="Calibri"/>
          <w:szCs w:val="24"/>
        </w:rPr>
        <w:t xml:space="preserve"> (since 1997)</w:t>
      </w:r>
    </w:p>
    <w:p w14:paraId="4DE93B0B" w14:textId="77777777" w:rsidR="0024248B" w:rsidRPr="005344B2" w:rsidRDefault="0024248B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7CB21771" w14:textId="77777777" w:rsidR="008837E6" w:rsidRPr="000419CF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0419CF">
        <w:rPr>
          <w:rFonts w:ascii="Calibri" w:hAnsi="Calibri"/>
          <w:b/>
          <w:i/>
          <w:color w:val="4F81BD" w:themeColor="accent1"/>
          <w:szCs w:val="24"/>
        </w:rPr>
        <w:t>Academic/Professional Qualifications</w:t>
      </w:r>
    </w:p>
    <w:p w14:paraId="3FBBF1DA" w14:textId="77777777" w:rsidR="00B6288C" w:rsidRDefault="008837E6" w:rsidP="00B6288C">
      <w:pPr>
        <w:numPr>
          <w:ilvl w:val="0"/>
          <w:numId w:val="2"/>
        </w:numPr>
        <w:tabs>
          <w:tab w:val="left" w:pos="4678"/>
          <w:tab w:val="left" w:pos="5529"/>
          <w:tab w:val="left" w:pos="7371"/>
        </w:tabs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Master of Public Health </w:t>
      </w:r>
      <w:r w:rsidRPr="005344B2">
        <w:rPr>
          <w:rFonts w:ascii="Calibri" w:hAnsi="Calibri"/>
          <w:szCs w:val="24"/>
        </w:rPr>
        <w:tab/>
        <w:t xml:space="preserve">University of Sydney </w:t>
      </w:r>
      <w:r w:rsidR="00B6288C">
        <w:rPr>
          <w:rFonts w:ascii="Calibri" w:hAnsi="Calibri"/>
          <w:szCs w:val="24"/>
        </w:rPr>
        <w:tab/>
      </w:r>
      <w:r w:rsidRPr="005344B2">
        <w:rPr>
          <w:rFonts w:ascii="Calibri" w:hAnsi="Calibri"/>
          <w:szCs w:val="24"/>
        </w:rPr>
        <w:t xml:space="preserve">1995 </w:t>
      </w:r>
    </w:p>
    <w:p w14:paraId="73BDC015" w14:textId="2C9C8C84" w:rsidR="008837E6" w:rsidRPr="00B6288C" w:rsidRDefault="007C1ACF" w:rsidP="00B6288C">
      <w:pPr>
        <w:numPr>
          <w:ilvl w:val="0"/>
          <w:numId w:val="2"/>
        </w:numPr>
        <w:tabs>
          <w:tab w:val="left" w:pos="4678"/>
          <w:tab w:val="left" w:pos="5529"/>
          <w:tab w:val="left" w:pos="7371"/>
        </w:tabs>
        <w:spacing w:before="0" w:after="120"/>
        <w:ind w:left="360" w:right="49"/>
        <w:rPr>
          <w:rFonts w:ascii="Calibri" w:hAnsi="Calibri"/>
          <w:szCs w:val="24"/>
        </w:rPr>
      </w:pPr>
      <w:r w:rsidRPr="00B6288C">
        <w:rPr>
          <w:rFonts w:ascii="Calibri" w:hAnsi="Calibri"/>
          <w:szCs w:val="24"/>
        </w:rPr>
        <w:t xml:space="preserve">AHPRA </w:t>
      </w:r>
      <w:r w:rsidR="008837E6" w:rsidRPr="00B6288C">
        <w:rPr>
          <w:rFonts w:ascii="Calibri" w:hAnsi="Calibri"/>
          <w:szCs w:val="24"/>
        </w:rPr>
        <w:t xml:space="preserve">Registered Psychologist </w:t>
      </w:r>
      <w:r w:rsidR="008837E6" w:rsidRPr="00B6288C">
        <w:rPr>
          <w:rFonts w:ascii="Calibri" w:hAnsi="Calibri"/>
          <w:szCs w:val="24"/>
        </w:rPr>
        <w:tab/>
        <w:t>No.</w:t>
      </w:r>
      <w:r w:rsidR="00B6288C" w:rsidRPr="00B6288C">
        <w:rPr>
          <w:rFonts w:ascii="Calibri" w:hAnsi="Calibri"/>
          <w:szCs w:val="24"/>
        </w:rPr>
        <w:t xml:space="preserve"> PSY0001139271</w:t>
      </w:r>
      <w:r w:rsidR="008837E6" w:rsidRPr="00B6288C">
        <w:rPr>
          <w:rFonts w:ascii="Calibri" w:hAnsi="Calibri"/>
          <w:szCs w:val="24"/>
        </w:rPr>
        <w:t xml:space="preserve"> </w:t>
      </w:r>
      <w:r w:rsidR="00B6288C">
        <w:rPr>
          <w:rFonts w:ascii="Calibri" w:hAnsi="Calibri"/>
          <w:szCs w:val="24"/>
        </w:rPr>
        <w:tab/>
      </w:r>
      <w:r w:rsidR="008837E6" w:rsidRPr="00B6288C">
        <w:rPr>
          <w:rFonts w:ascii="Calibri" w:hAnsi="Calibri"/>
          <w:szCs w:val="24"/>
        </w:rPr>
        <w:t xml:space="preserve">1992 </w:t>
      </w:r>
    </w:p>
    <w:p w14:paraId="517EDA5E" w14:textId="7C55F700" w:rsidR="008837E6" w:rsidRPr="005344B2" w:rsidRDefault="008837E6" w:rsidP="00B6288C">
      <w:pPr>
        <w:numPr>
          <w:ilvl w:val="0"/>
          <w:numId w:val="2"/>
        </w:numPr>
        <w:tabs>
          <w:tab w:val="left" w:pos="4678"/>
          <w:tab w:val="left" w:pos="5529"/>
          <w:tab w:val="left" w:pos="7371"/>
        </w:tabs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PhD Faculty of Medicine</w:t>
      </w:r>
      <w:r w:rsidRPr="005344B2">
        <w:rPr>
          <w:rFonts w:ascii="Calibri" w:hAnsi="Calibri"/>
          <w:szCs w:val="24"/>
        </w:rPr>
        <w:tab/>
        <w:t xml:space="preserve">University of Sydney </w:t>
      </w:r>
      <w:r w:rsidR="001902A4">
        <w:rPr>
          <w:rFonts w:ascii="Calibri" w:hAnsi="Calibri"/>
          <w:szCs w:val="24"/>
        </w:rPr>
        <w:tab/>
      </w:r>
      <w:r w:rsidRPr="005344B2">
        <w:rPr>
          <w:rFonts w:ascii="Calibri" w:hAnsi="Calibri"/>
          <w:szCs w:val="24"/>
        </w:rPr>
        <w:t xml:space="preserve">1985 </w:t>
      </w:r>
    </w:p>
    <w:p w14:paraId="0A8C21FE" w14:textId="12430DAB" w:rsidR="008837E6" w:rsidRPr="005344B2" w:rsidRDefault="008837E6" w:rsidP="00B6288C">
      <w:pPr>
        <w:numPr>
          <w:ilvl w:val="0"/>
          <w:numId w:val="2"/>
        </w:numPr>
        <w:tabs>
          <w:tab w:val="left" w:pos="4678"/>
          <w:tab w:val="left" w:pos="5529"/>
          <w:tab w:val="left" w:pos="7371"/>
        </w:tabs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MAPS [Australian Psychological Society] </w:t>
      </w:r>
      <w:r w:rsidR="00B6288C">
        <w:rPr>
          <w:rFonts w:ascii="Calibri" w:hAnsi="Calibri"/>
          <w:szCs w:val="24"/>
        </w:rPr>
        <w:tab/>
      </w:r>
      <w:r w:rsidRPr="005344B2">
        <w:rPr>
          <w:rFonts w:ascii="Calibri" w:hAnsi="Calibri"/>
          <w:szCs w:val="24"/>
        </w:rPr>
        <w:t xml:space="preserve">No. 11050 </w:t>
      </w:r>
      <w:r w:rsidR="001902A4">
        <w:rPr>
          <w:rFonts w:ascii="Calibri" w:hAnsi="Calibri"/>
          <w:szCs w:val="24"/>
        </w:rPr>
        <w:tab/>
      </w:r>
      <w:r w:rsidRPr="005344B2">
        <w:rPr>
          <w:rFonts w:ascii="Calibri" w:hAnsi="Calibri"/>
          <w:szCs w:val="24"/>
        </w:rPr>
        <w:t xml:space="preserve">1983-2006 </w:t>
      </w:r>
    </w:p>
    <w:p w14:paraId="3D00B895" w14:textId="3443C860" w:rsidR="008837E6" w:rsidRPr="005344B2" w:rsidRDefault="008837E6" w:rsidP="00B6288C">
      <w:pPr>
        <w:numPr>
          <w:ilvl w:val="0"/>
          <w:numId w:val="2"/>
        </w:numPr>
        <w:tabs>
          <w:tab w:val="left" w:pos="4678"/>
          <w:tab w:val="left" w:pos="5529"/>
          <w:tab w:val="left" w:pos="7371"/>
        </w:tabs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MA Honours (Qualifying 2/1) </w:t>
      </w:r>
      <w:r w:rsidRPr="005344B2">
        <w:rPr>
          <w:rFonts w:ascii="Calibri" w:hAnsi="Calibri"/>
          <w:szCs w:val="24"/>
        </w:rPr>
        <w:tab/>
        <w:t xml:space="preserve">University of Sydney </w:t>
      </w:r>
      <w:r w:rsidR="00B6288C">
        <w:rPr>
          <w:rFonts w:ascii="Calibri" w:hAnsi="Calibri"/>
          <w:szCs w:val="24"/>
        </w:rPr>
        <w:tab/>
      </w:r>
      <w:r w:rsidRPr="005344B2">
        <w:rPr>
          <w:rFonts w:ascii="Calibri" w:hAnsi="Calibri"/>
          <w:szCs w:val="24"/>
        </w:rPr>
        <w:t xml:space="preserve">1974 </w:t>
      </w:r>
    </w:p>
    <w:p w14:paraId="5FB60584" w14:textId="335329BD" w:rsidR="008837E6" w:rsidRPr="005344B2" w:rsidRDefault="00B6288C" w:rsidP="00B6288C">
      <w:pPr>
        <w:numPr>
          <w:ilvl w:val="0"/>
          <w:numId w:val="2"/>
        </w:numPr>
        <w:tabs>
          <w:tab w:val="left" w:pos="4678"/>
          <w:tab w:val="left" w:pos="5529"/>
          <w:tab w:val="left" w:pos="7371"/>
        </w:tabs>
        <w:spacing w:before="0" w:after="120"/>
        <w:ind w:left="360" w:right="4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BA </w:t>
      </w:r>
      <w:r>
        <w:rPr>
          <w:rFonts w:ascii="Calibri" w:hAnsi="Calibri"/>
          <w:szCs w:val="24"/>
        </w:rPr>
        <w:tab/>
      </w:r>
      <w:r w:rsidR="008837E6" w:rsidRPr="005344B2">
        <w:rPr>
          <w:rFonts w:ascii="Calibri" w:hAnsi="Calibri"/>
          <w:szCs w:val="24"/>
        </w:rPr>
        <w:t xml:space="preserve">University of Sydney </w:t>
      </w:r>
      <w:r>
        <w:rPr>
          <w:rFonts w:ascii="Calibri" w:hAnsi="Calibri"/>
          <w:szCs w:val="24"/>
        </w:rPr>
        <w:tab/>
      </w:r>
      <w:r w:rsidR="008837E6" w:rsidRPr="005344B2">
        <w:rPr>
          <w:rFonts w:ascii="Calibri" w:hAnsi="Calibri"/>
          <w:szCs w:val="24"/>
        </w:rPr>
        <w:t xml:space="preserve">1973 </w:t>
      </w:r>
    </w:p>
    <w:p w14:paraId="64FE8D8A" w14:textId="01D9703F" w:rsidR="008837E6" w:rsidRDefault="008837E6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4406E691" w14:textId="77777777" w:rsidR="00BC7B59" w:rsidRPr="00452A49" w:rsidRDefault="00BC7B59" w:rsidP="00BC7B59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Previous Appointments</w:t>
      </w:r>
    </w:p>
    <w:p w14:paraId="57C825E3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Associate Dean (Adm</w:t>
      </w:r>
      <w:r>
        <w:rPr>
          <w:rFonts w:ascii="Calibri" w:hAnsi="Calibri"/>
          <w:szCs w:val="24"/>
        </w:rPr>
        <w:t xml:space="preserve">issions) Sydney Medical School </w:t>
      </w:r>
      <w:r w:rsidRPr="005344B2">
        <w:rPr>
          <w:rFonts w:ascii="Calibri" w:hAnsi="Calibri"/>
          <w:szCs w:val="24"/>
        </w:rPr>
        <w:t>2009</w:t>
      </w:r>
      <w:r>
        <w:rPr>
          <w:rFonts w:ascii="Calibri" w:hAnsi="Calibri"/>
          <w:szCs w:val="24"/>
        </w:rPr>
        <w:t>-18</w:t>
      </w:r>
    </w:p>
    <w:p w14:paraId="34624DCE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Director ErroMed Pty Ltd (1998-2004) Human Factors in Medical Error </w:t>
      </w:r>
    </w:p>
    <w:p w14:paraId="3A4FB798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Director, Medical Psychology Unit, Departments of Medicine</w:t>
      </w:r>
      <w:r w:rsidRPr="005344B2">
        <w:rPr>
          <w:rFonts w:ascii="Calibri" w:hAnsi="Calibri"/>
          <w:szCs w:val="24"/>
        </w:rPr>
        <w:br/>
        <w:t xml:space="preserve">and Psychological Medicine, University of Sydney 1990-2001 </w:t>
      </w:r>
    </w:p>
    <w:p w14:paraId="1F43214E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Clinical Associate Professor, Endocrinology Institute and</w:t>
      </w:r>
      <w:r w:rsidRPr="005344B2">
        <w:rPr>
          <w:rFonts w:ascii="Calibri" w:hAnsi="Calibri"/>
          <w:szCs w:val="24"/>
        </w:rPr>
        <w:br/>
        <w:t xml:space="preserve">Departments of Psychiatry and Medicine, University of Sydney 1993-95 </w:t>
      </w:r>
    </w:p>
    <w:p w14:paraId="6D617411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Principal Scientist, Departments of Endocrinology</w:t>
      </w:r>
      <w:r w:rsidRPr="005344B2">
        <w:rPr>
          <w:rFonts w:ascii="Calibri" w:hAnsi="Calibri"/>
          <w:szCs w:val="24"/>
        </w:rPr>
        <w:br/>
        <w:t xml:space="preserve">and Cancer Medicine, Royal Prince Alfred Hospital 1991-95 </w:t>
      </w:r>
    </w:p>
    <w:p w14:paraId="4EAE9BFF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Principal Scientist, Department of Psychiatry, RPAH 1991-94 </w:t>
      </w:r>
    </w:p>
    <w:p w14:paraId="1BA36E2A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lastRenderedPageBreak/>
        <w:t xml:space="preserve">Research Fellow, Department of Medicine, University of Sydney 1986-91 </w:t>
      </w:r>
    </w:p>
    <w:p w14:paraId="67C603A4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Chief Investigator, NH&amp;MRC Project Grant #84 0761 1984-86 </w:t>
      </w:r>
    </w:p>
    <w:p w14:paraId="3286A83C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Research/Clinical Psychologist, Department of Endocrinology, RPAH 1980-83 </w:t>
      </w:r>
    </w:p>
    <w:p w14:paraId="72F0D0B9" w14:textId="77777777" w:rsidR="00BC7B59" w:rsidRPr="005344B2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Tutor, Department of Psychology, University of Sydney 1973-79 </w:t>
      </w:r>
    </w:p>
    <w:p w14:paraId="1B843BA0" w14:textId="77777777" w:rsidR="00BC7B59" w:rsidRPr="0024248B" w:rsidRDefault="00BC7B59" w:rsidP="00BC7B59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Research Assistant, Department of Psychology, University of Sydney 1972-73 </w:t>
      </w:r>
    </w:p>
    <w:p w14:paraId="3AF02AB0" w14:textId="77777777" w:rsidR="00BC7B59" w:rsidRDefault="00BC7B59" w:rsidP="00BC7B59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0DB3C12F" w14:textId="77777777" w:rsidR="00BC7B59" w:rsidRPr="005344B2" w:rsidRDefault="00BC7B59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1488D940" w14:textId="77777777" w:rsidR="008837E6" w:rsidRPr="000419CF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0419CF">
        <w:rPr>
          <w:rFonts w:ascii="Calibri" w:hAnsi="Calibri"/>
          <w:b/>
          <w:i/>
          <w:color w:val="4F81BD" w:themeColor="accent1"/>
          <w:szCs w:val="24"/>
        </w:rPr>
        <w:t>Awards and Prizes</w:t>
      </w:r>
    </w:p>
    <w:p w14:paraId="37448B6C" w14:textId="71CFB311" w:rsidR="00DE6F23" w:rsidRPr="00DE6F23" w:rsidRDefault="00DE6F23" w:rsidP="00554DE9">
      <w:pPr>
        <w:numPr>
          <w:ilvl w:val="0"/>
          <w:numId w:val="2"/>
        </w:numPr>
        <w:spacing w:before="0" w:after="120"/>
        <w:ind w:left="360" w:right="49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Distinguished Professorial Achievement Award, Sydney Medical School 2017</w:t>
      </w:r>
    </w:p>
    <w:p w14:paraId="6103383A" w14:textId="77777777" w:rsidR="00554DE9" w:rsidRPr="00554DE9" w:rsidRDefault="00554DE9" w:rsidP="00554DE9">
      <w:pPr>
        <w:numPr>
          <w:ilvl w:val="0"/>
          <w:numId w:val="2"/>
        </w:numPr>
        <w:spacing w:before="0" w:after="120"/>
        <w:ind w:left="360" w:right="49"/>
        <w:rPr>
          <w:rFonts w:asciiTheme="majorHAnsi" w:hAnsiTheme="majorHAnsi"/>
          <w:szCs w:val="24"/>
        </w:rPr>
      </w:pPr>
      <w:r w:rsidRPr="00554DE9">
        <w:rPr>
          <w:rFonts w:asciiTheme="majorHAnsi" w:hAnsiTheme="majorHAnsi" w:cs="Arial"/>
        </w:rPr>
        <w:t>Vice</w:t>
      </w:r>
      <w:r w:rsidRPr="00554DE9">
        <w:rPr>
          <w:rFonts w:asciiTheme="majorHAnsi" w:hAnsiTheme="majorHAnsi" w:cs="Arial"/>
        </w:rPr>
        <w:noBreakHyphen/>
        <w:t>Chancellor’s Award for Support of the Student Experience</w:t>
      </w:r>
      <w:r>
        <w:rPr>
          <w:rFonts w:asciiTheme="majorHAnsi" w:hAnsiTheme="majorHAnsi" w:cs="Arial"/>
        </w:rPr>
        <w:t>, University of Sydney 2013</w:t>
      </w:r>
    </w:p>
    <w:p w14:paraId="5390E9F4" w14:textId="77777777" w:rsidR="00F74085" w:rsidRDefault="00F74085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Sydney Medical School, University of Sydney, Outstanding Teaching Award 2012</w:t>
      </w:r>
    </w:p>
    <w:p w14:paraId="796C0A28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proofErr w:type="spellStart"/>
      <w:r w:rsidRPr="005344B2">
        <w:rPr>
          <w:rFonts w:ascii="Calibri" w:hAnsi="Calibri"/>
          <w:szCs w:val="24"/>
        </w:rPr>
        <w:t>PaLMS</w:t>
      </w:r>
      <w:proofErr w:type="spellEnd"/>
      <w:r w:rsidRPr="005344B2">
        <w:rPr>
          <w:rFonts w:ascii="Calibri" w:hAnsi="Calibri"/>
          <w:szCs w:val="24"/>
        </w:rPr>
        <w:t xml:space="preserve"> Excellence in Clinical Teaching Award, Sydney Medical School Northern 2009</w:t>
      </w:r>
    </w:p>
    <w:p w14:paraId="40CE9C8A" w14:textId="77777777" w:rsidR="008837E6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Faculty of Medicine, University of Sydney, Outstanding Teaching Award 2005</w:t>
      </w:r>
    </w:p>
    <w:p w14:paraId="44B3EAAE" w14:textId="29AC7EE5" w:rsidR="00C201D5" w:rsidRPr="005344B2" w:rsidRDefault="00C201D5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Northern Clinical School Excellence in Teaching</w:t>
      </w:r>
      <w:r>
        <w:rPr>
          <w:rFonts w:ascii="Calibri" w:hAnsi="Calibri"/>
          <w:szCs w:val="24"/>
        </w:rPr>
        <w:t xml:space="preserve"> Award, Faculty of Medicine 2001</w:t>
      </w:r>
    </w:p>
    <w:p w14:paraId="51582549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Northern Clinical School Excellence in Teaching Award, Faculty of Medicine 2000 </w:t>
      </w:r>
    </w:p>
    <w:p w14:paraId="3D9B427A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Kuring-Gai District Medical Association Excellence in Teaching Award 1999 </w:t>
      </w:r>
    </w:p>
    <w:p w14:paraId="08521DD0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Northern Clinical School Excellence in Teaching Award, Faculty of Medicine 1999 </w:t>
      </w:r>
    </w:p>
    <w:p w14:paraId="514E5FB8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NSW State Cancer Council Travel Grant 1996 </w:t>
      </w:r>
    </w:p>
    <w:p w14:paraId="46BB07A9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University of Sydney Overseas Conference &amp; Travel Grant 1996 </w:t>
      </w:r>
    </w:p>
    <w:p w14:paraId="1021B4DD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Faculty of Medicine Thomas and Ethel Mary Ewing Travelling Fellowship 1995 </w:t>
      </w:r>
    </w:p>
    <w:p w14:paraId="78244D49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Behavioural Research in Cancer (National Symposium) Travel Grant 1995 </w:t>
      </w:r>
    </w:p>
    <w:p w14:paraId="23B5E2E8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ADEA Annual Conference Travel Grant 1989 </w:t>
      </w:r>
    </w:p>
    <w:p w14:paraId="13CE9BA7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Behavioural Research in Cancer (National Symposium) Travel Grant 1988 </w:t>
      </w:r>
    </w:p>
    <w:p w14:paraId="78360013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Winston Churchill Memorial Trust Travelling Fellowship 1984 </w:t>
      </w:r>
    </w:p>
    <w:p w14:paraId="4AADD1C3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ADEA Annual Conference Travel Grant 1983 </w:t>
      </w:r>
    </w:p>
    <w:p w14:paraId="0954FF3C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ADS International Diabetes Federation Travel Grant 1979 </w:t>
      </w:r>
    </w:p>
    <w:p w14:paraId="1CD048A9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University Union Literary Competition Poetry Prize 1973 </w:t>
      </w:r>
    </w:p>
    <w:p w14:paraId="7D804725" w14:textId="77777777" w:rsidR="008837E6" w:rsidRPr="005344B2" w:rsidRDefault="008837E6" w:rsidP="008837E6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Commonwealth University Scholarship - University of Sydney 1966 </w:t>
      </w:r>
    </w:p>
    <w:p w14:paraId="74CCACCD" w14:textId="77777777" w:rsidR="008837E6" w:rsidRPr="005344B2" w:rsidRDefault="008837E6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46BF2750" w14:textId="77777777" w:rsidR="008837E6" w:rsidRPr="00452A49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Postgraduate Training &amp; Experience</w:t>
      </w:r>
    </w:p>
    <w:p w14:paraId="2E5409B2" w14:textId="77777777" w:rsidR="008837E6" w:rsidRPr="005344B2" w:rsidRDefault="008837E6" w:rsidP="008837E6">
      <w:p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Clinical appointments </w:t>
      </w:r>
    </w:p>
    <w:p w14:paraId="6904BF23" w14:textId="29417D91" w:rsidR="008837E6" w:rsidRPr="005344B2" w:rsidRDefault="008837E6" w:rsidP="008837E6">
      <w:pPr>
        <w:numPr>
          <w:ilvl w:val="0"/>
          <w:numId w:val="3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Department of Medical Oncology, RNSH </w:t>
      </w:r>
      <w:r w:rsidR="0024248B">
        <w:rPr>
          <w:rFonts w:ascii="Calibri" w:hAnsi="Calibri"/>
          <w:szCs w:val="24"/>
        </w:rPr>
        <w:t>1996</w:t>
      </w:r>
    </w:p>
    <w:p w14:paraId="76259ADF" w14:textId="77777777" w:rsidR="008837E6" w:rsidRPr="005344B2" w:rsidRDefault="008837E6" w:rsidP="008837E6">
      <w:pPr>
        <w:numPr>
          <w:ilvl w:val="0"/>
          <w:numId w:val="3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Department of Cancer Medicine, RPAH 1986-95</w:t>
      </w:r>
    </w:p>
    <w:p w14:paraId="1BB35234" w14:textId="77777777" w:rsidR="008837E6" w:rsidRPr="005344B2" w:rsidRDefault="008837E6" w:rsidP="008837E6">
      <w:pPr>
        <w:numPr>
          <w:ilvl w:val="0"/>
          <w:numId w:val="3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lastRenderedPageBreak/>
        <w:t>Department of Radiation Oncology, RPAH 1986-95</w:t>
      </w:r>
    </w:p>
    <w:p w14:paraId="49654BAA" w14:textId="77777777" w:rsidR="008837E6" w:rsidRPr="005344B2" w:rsidRDefault="008837E6" w:rsidP="008837E6">
      <w:pPr>
        <w:numPr>
          <w:ilvl w:val="0"/>
          <w:numId w:val="3"/>
        </w:numPr>
        <w:tabs>
          <w:tab w:val="clear" w:pos="360"/>
        </w:tabs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Child and Adolescent Diabetes Camps - Diabetic Association of the Australian Capital Territory 1984 and Diabetic Foundation of Victoria 1986</w:t>
      </w:r>
    </w:p>
    <w:p w14:paraId="4E148A21" w14:textId="77777777" w:rsidR="008837E6" w:rsidRPr="005344B2" w:rsidRDefault="008837E6" w:rsidP="008837E6">
      <w:pPr>
        <w:numPr>
          <w:ilvl w:val="0"/>
          <w:numId w:val="3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Consultant Psychologist, Endocrinology Institute, Department of Medicine, University of Sydney, and RPAH 1976-95</w:t>
      </w:r>
    </w:p>
    <w:p w14:paraId="0503F7DF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Postgraduate training in clinical psychology 1980-86 </w:t>
      </w:r>
    </w:p>
    <w:p w14:paraId="0448DE5D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Supervisors: Dr HH Smartt, Head of Psychiatry, and Professor SW </w:t>
      </w:r>
      <w:proofErr w:type="spellStart"/>
      <w:r w:rsidRPr="005344B2">
        <w:rPr>
          <w:rFonts w:ascii="Calibri" w:hAnsi="Calibri"/>
          <w:szCs w:val="24"/>
        </w:rPr>
        <w:t>Touyz</w:t>
      </w:r>
      <w:proofErr w:type="spellEnd"/>
      <w:r w:rsidRPr="005344B2">
        <w:rPr>
          <w:rFonts w:ascii="Calibri" w:hAnsi="Calibri"/>
          <w:szCs w:val="24"/>
        </w:rPr>
        <w:t>, Department of Psychiatry, Royal Prince Alfred Hospital</w:t>
      </w:r>
    </w:p>
    <w:p w14:paraId="7A8739A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Clinical caseload approximately 300 patients annually (1980</w:t>
      </w:r>
      <w:r w:rsidR="002B1E45">
        <w:rPr>
          <w:rFonts w:ascii="Calibri" w:hAnsi="Calibri"/>
          <w:szCs w:val="24"/>
        </w:rPr>
        <w:t>-2012</w:t>
      </w:r>
      <w:r w:rsidRPr="005344B2">
        <w:rPr>
          <w:rFonts w:ascii="Calibri" w:hAnsi="Calibri"/>
          <w:szCs w:val="24"/>
        </w:rPr>
        <w:t xml:space="preserve">, approx. 90% cancer, 5% endocrine disorders, 5% other) </w:t>
      </w:r>
    </w:p>
    <w:p w14:paraId="30BC7BEA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Teaching and Interviewing Skills for Clinicians, Medical Interview Training Association (MITA), UMDS, Guys Hospital. London, England 1996 </w:t>
      </w:r>
    </w:p>
    <w:p w14:paraId="49EA805F" w14:textId="14D05701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Communication Skills Train </w:t>
      </w:r>
      <w:r w:rsidR="0024248B" w:rsidRPr="005344B2">
        <w:rPr>
          <w:rFonts w:ascii="Calibri" w:hAnsi="Calibri"/>
          <w:szCs w:val="24"/>
        </w:rPr>
        <w:t>the</w:t>
      </w:r>
      <w:r w:rsidRPr="005344B2">
        <w:rPr>
          <w:rFonts w:ascii="Calibri" w:hAnsi="Calibri"/>
          <w:szCs w:val="24"/>
        </w:rPr>
        <w:t xml:space="preserve"> Trainer Workshop,</w:t>
      </w:r>
      <w:r w:rsidRPr="005344B2">
        <w:rPr>
          <w:rFonts w:ascii="Calibri" w:hAnsi="Calibri"/>
          <w:szCs w:val="24"/>
        </w:rPr>
        <w:br/>
        <w:t xml:space="preserve">NHMRC National Breast Cancer Centre, Sydney 1997 </w:t>
      </w:r>
    </w:p>
    <w:p w14:paraId="444B977A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Communication Skills Training Workshop,</w:t>
      </w:r>
      <w:r w:rsidRPr="005344B2">
        <w:rPr>
          <w:rFonts w:ascii="Calibri" w:hAnsi="Calibri"/>
          <w:szCs w:val="24"/>
        </w:rPr>
        <w:br/>
        <w:t>NHMRC National Breast Cancer Centre, Adelaide, Sydney &amp; Brisbane (1998</w:t>
      </w:r>
      <w:r w:rsidR="009B4D91">
        <w:rPr>
          <w:rFonts w:ascii="Calibri" w:hAnsi="Calibri"/>
          <w:szCs w:val="24"/>
        </w:rPr>
        <w:t>-2001</w:t>
      </w:r>
      <w:r w:rsidRPr="005344B2">
        <w:rPr>
          <w:rFonts w:ascii="Calibri" w:hAnsi="Calibri"/>
          <w:szCs w:val="24"/>
        </w:rPr>
        <w:t xml:space="preserve">) </w:t>
      </w:r>
    </w:p>
    <w:p w14:paraId="22FEEA6E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Communication Skills Training Workshop for Geneticists and Genetic Counsellors,</w:t>
      </w:r>
      <w:r w:rsidRPr="005344B2">
        <w:rPr>
          <w:rFonts w:ascii="Calibri" w:hAnsi="Calibri"/>
          <w:szCs w:val="24"/>
        </w:rPr>
        <w:br/>
        <w:t xml:space="preserve">NHMRC National Breast Cancer Centre, Sydney 2000 </w:t>
      </w:r>
    </w:p>
    <w:p w14:paraId="28743FE6" w14:textId="77777777" w:rsidR="008837E6" w:rsidRPr="005344B2" w:rsidRDefault="008837E6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0EC42E67" w14:textId="77777777" w:rsidR="008837E6" w:rsidRPr="00452A49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Professional Committee Membership</w:t>
      </w:r>
    </w:p>
    <w:p w14:paraId="1734E2B6" w14:textId="6AB46D0E" w:rsidR="00C26099" w:rsidRDefault="00C26099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Executive Committee, Kolling Institute (2013</w:t>
      </w:r>
      <w:r w:rsidR="002B1E45">
        <w:rPr>
          <w:rFonts w:ascii="Calibri" w:hAnsi="Calibri" w:cs="Arial"/>
          <w:szCs w:val="24"/>
        </w:rPr>
        <w:t>-</w:t>
      </w:r>
      <w:r w:rsidR="0024248B">
        <w:rPr>
          <w:rFonts w:ascii="Calibri" w:hAnsi="Calibri" w:cs="Arial"/>
          <w:szCs w:val="24"/>
        </w:rPr>
        <w:t>2016</w:t>
      </w:r>
      <w:r>
        <w:rPr>
          <w:rFonts w:ascii="Calibri" w:hAnsi="Calibri" w:cs="Arial"/>
          <w:szCs w:val="24"/>
        </w:rPr>
        <w:t>)</w:t>
      </w:r>
    </w:p>
    <w:p w14:paraId="62EA29EB" w14:textId="77777777" w:rsidR="00E6335D" w:rsidRDefault="00E6335D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Integrated Risk Management Advisory Committee, Northern Sydney Local Health District (2013</w:t>
      </w:r>
      <w:r w:rsidR="002B1E45">
        <w:rPr>
          <w:rFonts w:ascii="Calibri" w:hAnsi="Calibri" w:cs="Arial"/>
          <w:szCs w:val="24"/>
        </w:rPr>
        <w:t>-</w:t>
      </w:r>
      <w:r>
        <w:rPr>
          <w:rFonts w:ascii="Calibri" w:hAnsi="Calibri" w:cs="Arial"/>
          <w:szCs w:val="24"/>
        </w:rPr>
        <w:t>)</w:t>
      </w:r>
    </w:p>
    <w:p w14:paraId="4C57195A" w14:textId="7B55BF19" w:rsidR="008837E6" w:rsidRPr="005344B2" w:rsidRDefault="008837E6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 w:rsidRPr="005344B2">
        <w:rPr>
          <w:rFonts w:ascii="Calibri" w:hAnsi="Calibri" w:cs="Arial"/>
          <w:szCs w:val="24"/>
        </w:rPr>
        <w:t>Chair, Medicine and Dentistry Admissions Committee, University of Sydney (2009</w:t>
      </w:r>
      <w:r w:rsidR="0024248B">
        <w:rPr>
          <w:rFonts w:ascii="Calibri" w:hAnsi="Calibri" w:cs="Arial"/>
          <w:szCs w:val="24"/>
        </w:rPr>
        <w:t>-</w:t>
      </w:r>
      <w:r w:rsidRPr="005344B2">
        <w:rPr>
          <w:rFonts w:ascii="Calibri" w:hAnsi="Calibri" w:cs="Arial"/>
          <w:szCs w:val="24"/>
        </w:rPr>
        <w:t>)</w:t>
      </w:r>
    </w:p>
    <w:p w14:paraId="44746AA3" w14:textId="77777777" w:rsidR="008837E6" w:rsidRPr="005344B2" w:rsidRDefault="008837E6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 w:rsidRPr="005344B2">
        <w:rPr>
          <w:rFonts w:ascii="Calibri" w:hAnsi="Calibri" w:cs="Arial"/>
          <w:szCs w:val="24"/>
        </w:rPr>
        <w:t>NSWOG Breast Group (to 2008)</w:t>
      </w:r>
    </w:p>
    <w:p w14:paraId="412BB9FE" w14:textId="77777777" w:rsidR="008837E6" w:rsidRPr="005344B2" w:rsidRDefault="008837E6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 w:rsidRPr="005344B2">
        <w:rPr>
          <w:rFonts w:ascii="Calibri" w:hAnsi="Calibri" w:cs="Arial"/>
          <w:szCs w:val="24"/>
        </w:rPr>
        <w:t>Scientific Advisory Committee, Psycho-Oncology Co-operative Research Group 2006-08</w:t>
      </w:r>
    </w:p>
    <w:p w14:paraId="458B29C1" w14:textId="77777777" w:rsidR="008837E6" w:rsidRPr="005344B2" w:rsidRDefault="008837E6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 w:rsidRPr="005344B2">
        <w:rPr>
          <w:rFonts w:ascii="Calibri" w:hAnsi="Calibri" w:cs="Arial"/>
          <w:szCs w:val="24"/>
        </w:rPr>
        <w:t>Implementation Advisory group, National Breast Cancer Centre 2005-07</w:t>
      </w:r>
    </w:p>
    <w:p w14:paraId="06CD9AD9" w14:textId="77777777" w:rsidR="008837E6" w:rsidRPr="005344B2" w:rsidRDefault="008837E6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 w:rsidRPr="005344B2">
        <w:rPr>
          <w:rFonts w:ascii="Calibri" w:hAnsi="Calibri"/>
          <w:szCs w:val="24"/>
        </w:rPr>
        <w:t>Cancer Services Executive Committee, Northern Sydney Central Coast Health (2005</w:t>
      </w:r>
      <w:r w:rsidR="00DA7A12" w:rsidRPr="005344B2">
        <w:rPr>
          <w:rFonts w:ascii="Calibri" w:hAnsi="Calibri"/>
          <w:szCs w:val="24"/>
        </w:rPr>
        <w:t>-10</w:t>
      </w:r>
      <w:r w:rsidRPr="005344B2">
        <w:rPr>
          <w:rFonts w:ascii="Calibri" w:hAnsi="Calibri"/>
          <w:szCs w:val="24"/>
        </w:rPr>
        <w:t>)</w:t>
      </w:r>
    </w:p>
    <w:p w14:paraId="18BA201F" w14:textId="77777777" w:rsidR="008837E6" w:rsidRPr="005344B2" w:rsidRDefault="008837E6" w:rsidP="008837E6">
      <w:pPr>
        <w:numPr>
          <w:ilvl w:val="0"/>
          <w:numId w:val="12"/>
        </w:numPr>
        <w:ind w:right="49"/>
        <w:rPr>
          <w:rFonts w:ascii="Calibri" w:hAnsi="Calibri" w:cs="Arial"/>
          <w:szCs w:val="24"/>
        </w:rPr>
      </w:pPr>
      <w:r w:rsidRPr="005344B2">
        <w:rPr>
          <w:rFonts w:ascii="Calibri" w:hAnsi="Calibri" w:cs="Arial"/>
          <w:szCs w:val="24"/>
        </w:rPr>
        <w:t>Safety Improvement Program, Education Working Party, NSW Department of Health (2004)</w:t>
      </w:r>
    </w:p>
    <w:p w14:paraId="376EFBF6" w14:textId="77777777" w:rsidR="008837E6" w:rsidRPr="005344B2" w:rsidRDefault="008837E6" w:rsidP="008837E6">
      <w:pPr>
        <w:numPr>
          <w:ilvl w:val="0"/>
          <w:numId w:val="12"/>
        </w:numPr>
        <w:ind w:right="49"/>
        <w:rPr>
          <w:rFonts w:ascii="Calibri" w:hAnsi="Calibri"/>
          <w:szCs w:val="24"/>
        </w:rPr>
      </w:pPr>
      <w:r w:rsidRPr="005344B2">
        <w:rPr>
          <w:rFonts w:ascii="Calibri" w:hAnsi="Calibri" w:cs="Arial"/>
          <w:szCs w:val="24"/>
        </w:rPr>
        <w:t>Deputy Chair, Quality and Clinical Effectiveness Advisory Committee, Cancer Institute NSW 2003-08</w:t>
      </w:r>
    </w:p>
    <w:p w14:paraId="37C4D6C6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Medical and Scientific Reference Group, Breast Cancer Network Australia 2003-05</w:t>
      </w:r>
    </w:p>
    <w:p w14:paraId="15702B9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Chair, </w:t>
      </w:r>
      <w:proofErr w:type="spellStart"/>
      <w:r w:rsidRPr="005344B2">
        <w:rPr>
          <w:rFonts w:ascii="Calibri" w:hAnsi="Calibri"/>
          <w:szCs w:val="24"/>
        </w:rPr>
        <w:t>USyd</w:t>
      </w:r>
      <w:proofErr w:type="spellEnd"/>
      <w:r w:rsidRPr="005344B2">
        <w:rPr>
          <w:rFonts w:ascii="Calibri" w:hAnsi="Calibri"/>
          <w:szCs w:val="24"/>
        </w:rPr>
        <w:t xml:space="preserve"> and Combined Area Health Service Video Conferencing Network 2001-06</w:t>
      </w:r>
    </w:p>
    <w:p w14:paraId="0B443804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Chair, Human Research Ethics Committee, Northern Sydney Area Health Service (2001</w:t>
      </w:r>
      <w:r w:rsidR="009A7F72">
        <w:rPr>
          <w:rFonts w:ascii="Calibri" w:hAnsi="Calibri"/>
          <w:szCs w:val="24"/>
        </w:rPr>
        <w:t>-13</w:t>
      </w:r>
      <w:r w:rsidRPr="005344B2">
        <w:rPr>
          <w:rFonts w:ascii="Calibri" w:hAnsi="Calibri"/>
          <w:szCs w:val="24"/>
        </w:rPr>
        <w:t>)</w:t>
      </w:r>
    </w:p>
    <w:p w14:paraId="532598DD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NHMRC Early Breast Cancer Expert Panel on Clinical Practice Guidelines 2000 </w:t>
      </w:r>
    </w:p>
    <w:p w14:paraId="646644F4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Organising Committee, 5th World Congress of Psycho-Oncology 2000</w:t>
      </w:r>
    </w:p>
    <w:p w14:paraId="42702958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lastRenderedPageBreak/>
        <w:t xml:space="preserve">Executive Committee, </w:t>
      </w:r>
      <w:proofErr w:type="spellStart"/>
      <w:r w:rsidRPr="005344B2">
        <w:rPr>
          <w:rFonts w:ascii="Calibri" w:hAnsi="Calibri"/>
          <w:szCs w:val="24"/>
        </w:rPr>
        <w:t>CanSupport</w:t>
      </w:r>
      <w:proofErr w:type="spellEnd"/>
      <w:r w:rsidRPr="005344B2">
        <w:rPr>
          <w:rFonts w:ascii="Calibri" w:hAnsi="Calibri"/>
          <w:szCs w:val="24"/>
        </w:rPr>
        <w:t>, Royal North Shore Hospital (1999</w:t>
      </w:r>
      <w:r w:rsidR="00F246E5">
        <w:rPr>
          <w:rFonts w:ascii="Calibri" w:hAnsi="Calibri"/>
          <w:szCs w:val="24"/>
        </w:rPr>
        <w:t>-2003</w:t>
      </w:r>
      <w:r w:rsidRPr="005344B2">
        <w:rPr>
          <w:rFonts w:ascii="Calibri" w:hAnsi="Calibri"/>
          <w:szCs w:val="24"/>
        </w:rPr>
        <w:t>)</w:t>
      </w:r>
    </w:p>
    <w:p w14:paraId="63EEF39A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Cancer Research Committee, Cancer Council of NSW 1999-2001 </w:t>
      </w:r>
    </w:p>
    <w:p w14:paraId="61044498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Chair, Scientific Committee, International Psycho-Oncology Society (1998) </w:t>
      </w:r>
    </w:p>
    <w:p w14:paraId="7BC85966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Research Advisory Committee, Lincoln Centre for Research into Bone &amp; Joint Diseases 1998-2002 </w:t>
      </w:r>
    </w:p>
    <w:p w14:paraId="501AAA9F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Chair, Organising Committee, College of Health Sciences and Medical Foundation Research Conference, University of Sydney 1998-2002 </w:t>
      </w:r>
    </w:p>
    <w:p w14:paraId="2A106650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Personal Chair Promotions Committee, Faculty of Medicine, University of Sydney 1998</w:t>
      </w:r>
      <w:r w:rsidR="006A0B95">
        <w:rPr>
          <w:rFonts w:ascii="Calibri" w:hAnsi="Calibri"/>
          <w:szCs w:val="24"/>
        </w:rPr>
        <w:t>-2002</w:t>
      </w:r>
      <w:r w:rsidRPr="005344B2">
        <w:rPr>
          <w:rFonts w:ascii="Calibri" w:hAnsi="Calibri"/>
          <w:szCs w:val="24"/>
        </w:rPr>
        <w:t xml:space="preserve"> </w:t>
      </w:r>
    </w:p>
    <w:p w14:paraId="5231C8A7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Admissions Committee, Faculty of Medicine, University of Sydney 1997-99 </w:t>
      </w:r>
    </w:p>
    <w:p w14:paraId="5AEB9458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Combined Degree Program Committee, Faculty of Medicine, University of Sydney 1997-1999 </w:t>
      </w:r>
    </w:p>
    <w:p w14:paraId="1AA6E078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NHMRC Regional Grants Interview Committees 1997-1999 </w:t>
      </w:r>
    </w:p>
    <w:p w14:paraId="0EFE0FA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Chair, Program Committee, COSA Annual Scientific Meeting 1998 </w:t>
      </w:r>
    </w:p>
    <w:p w14:paraId="43ABF62D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NSW Department of Health Doctor’s Mental Health Working Group 1996 </w:t>
      </w:r>
    </w:p>
    <w:p w14:paraId="370FFB2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Faculty of Medicine Annual Research Conference Sub-Committee 1996 </w:t>
      </w:r>
    </w:p>
    <w:p w14:paraId="7B22189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Research Co-ordinating Committee, Royal North Shore Hospital 1996-2001 </w:t>
      </w:r>
    </w:p>
    <w:p w14:paraId="66159558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Human Research Ethics Committee, Royal North Shore Hospital 1996-97 </w:t>
      </w:r>
    </w:p>
    <w:p w14:paraId="650F37FE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Research Committee, Faculty of Medicine, University of Sydney 1996-2000 </w:t>
      </w:r>
    </w:p>
    <w:p w14:paraId="13E4021D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Examiner, Royal Australian College of Obstetricians and Gynaecologists (since 1995) </w:t>
      </w:r>
    </w:p>
    <w:p w14:paraId="2D31C929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Teaching Assessment and Curriculum Committee, Faculty of Medicine, University of Sydney 1995-99 </w:t>
      </w:r>
    </w:p>
    <w:p w14:paraId="69FEED54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Chair, Personal and Professional Development Theme Committee, Graduate Medical Degree, Faculty of Medicine, University of Sydney 1995-99 </w:t>
      </w:r>
    </w:p>
    <w:p w14:paraId="73E39BA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Program Committee, Annual Scientific Meeting, Clinical Oncological Society of Australia, Canberra 1995 </w:t>
      </w:r>
    </w:p>
    <w:p w14:paraId="7DD69A2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Chair, Program Committee, Mid-Year Scientific Meeting, Clinical Oncological Society of Australia, Alice Springs 1995</w:t>
      </w:r>
    </w:p>
    <w:p w14:paraId="2CE581C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Interview Development Committee, Faculty of Medicine (since 1994) </w:t>
      </w:r>
    </w:p>
    <w:p w14:paraId="7BB133AA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Year IV Curriculum Committee, Central Clinical School 1994-95 </w:t>
      </w:r>
    </w:p>
    <w:p w14:paraId="581808AD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Supportive Care Working Party, NSW Cancer Council 1994-95 </w:t>
      </w:r>
    </w:p>
    <w:p w14:paraId="2D11C1DF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Ad hoc member, Faculty of Medicine Promotion Assessment Committee 1994 </w:t>
      </w:r>
    </w:p>
    <w:p w14:paraId="1D474681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Council, Clinical Oncological Society of Australia 1993-99 </w:t>
      </w:r>
    </w:p>
    <w:p w14:paraId="5268891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Patient/Doctor Theme Committee, Graduate Medical Program, Faculty of Medicine, University of Sydney (since 1993) </w:t>
      </w:r>
    </w:p>
    <w:p w14:paraId="0F5F58F3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Ethics Review Committee, Central Sydney Area Health Service 1993-95 </w:t>
      </w:r>
    </w:p>
    <w:p w14:paraId="57E41AD9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Joint Co-ordinator, Psychology Strand, Psychiatrists-in-Training Course, NSW Institute of </w:t>
      </w:r>
      <w:r w:rsidRPr="005344B2">
        <w:rPr>
          <w:rFonts w:ascii="Calibri" w:hAnsi="Calibri"/>
          <w:szCs w:val="24"/>
        </w:rPr>
        <w:lastRenderedPageBreak/>
        <w:t xml:space="preserve">Psychiatry 1993 </w:t>
      </w:r>
    </w:p>
    <w:p w14:paraId="64E6D5FD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Patient Care Research Awards Committee, NSW Cancer Council 1993-1999 </w:t>
      </w:r>
    </w:p>
    <w:p w14:paraId="06AC3EFA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Inaugural Chairperson, Psycho-Oncology Group, COSA 1992-98 </w:t>
      </w:r>
    </w:p>
    <w:p w14:paraId="18F8BE29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Professional Education and Training Committee, NSW Cancer Council (since 1992) </w:t>
      </w:r>
    </w:p>
    <w:p w14:paraId="19A3ED5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Research Committee, Department of Endocrinology, RPAH 1991-95 </w:t>
      </w:r>
    </w:p>
    <w:p w14:paraId="40D59A5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Research Committee, Department of Psychiatry, RPAH 1991-95 </w:t>
      </w:r>
    </w:p>
    <w:p w14:paraId="5D8E0298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Editorial Committee, Patient Education and </w:t>
      </w:r>
      <w:proofErr w:type="spellStart"/>
      <w:r w:rsidRPr="005344B2">
        <w:rPr>
          <w:rFonts w:ascii="Calibri" w:hAnsi="Calibri"/>
          <w:szCs w:val="24"/>
        </w:rPr>
        <w:t>Counseling</w:t>
      </w:r>
      <w:proofErr w:type="spellEnd"/>
      <w:r w:rsidRPr="005344B2">
        <w:rPr>
          <w:rFonts w:ascii="Calibri" w:hAnsi="Calibri"/>
          <w:szCs w:val="24"/>
        </w:rPr>
        <w:t xml:space="preserve">, Elsevier Science Publishers (Australasian Editor 1990-93) 1990-98 </w:t>
      </w:r>
    </w:p>
    <w:p w14:paraId="2C067403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NH&amp;MRC Health Care Committee, Expert Panel on Diabetes 1989-93 </w:t>
      </w:r>
    </w:p>
    <w:p w14:paraId="0E9D550F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Working Party on Health Psychology, Australian Psychological Society 1989-91 </w:t>
      </w:r>
    </w:p>
    <w:p w14:paraId="44D4DC3E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Founder/Co-ordinator, Regional Research Advisory Scheme, Australian Diabetes Educators Association (ADEA) 1988-92 </w:t>
      </w:r>
    </w:p>
    <w:p w14:paraId="35120E6A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Awards Committee, Australian Diabetes Educators Association 1988-92 </w:t>
      </w:r>
    </w:p>
    <w:p w14:paraId="10BFD4D3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Chair, Program Organising Committee, Annual Scientific Meeting, Australian Diabetes Educators Association 1988-91 </w:t>
      </w:r>
    </w:p>
    <w:p w14:paraId="2A544DBD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Central Sydney Area Health Service: Quality Assurance Committee 1988-90 </w:t>
      </w:r>
    </w:p>
    <w:p w14:paraId="7F371024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Search Conference, Diabetes Care and Education in Australia, Diabetes Australia 1987 </w:t>
      </w:r>
    </w:p>
    <w:p w14:paraId="7E733607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Health Promotion Steering Committee, RPAH 1980-81 </w:t>
      </w:r>
    </w:p>
    <w:p w14:paraId="24EC9B9D" w14:textId="77777777" w:rsidR="008837E6" w:rsidRPr="005344B2" w:rsidRDefault="008837E6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241A8D42" w14:textId="77777777" w:rsidR="008837E6" w:rsidRPr="00452A49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Research Grant Assessments</w:t>
      </w:r>
    </w:p>
    <w:p w14:paraId="29A9F1C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ANZAC Health and Medical Research Foundation</w:t>
      </w:r>
    </w:p>
    <w:p w14:paraId="77ADEA4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Royal Children's Hospital (Victoria) Research Foundation </w:t>
      </w:r>
    </w:p>
    <w:p w14:paraId="6600ED4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National Cancer Assessors Panel</w:t>
      </w:r>
    </w:p>
    <w:p w14:paraId="4C9C583F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Health Research Council of New Zealand</w:t>
      </w:r>
    </w:p>
    <w:p w14:paraId="24F24859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Commonwealth Department of Veterans' Affairs H &amp; MR Committee </w:t>
      </w:r>
    </w:p>
    <w:p w14:paraId="7DCE418A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Government Employees Medical Research Fund</w:t>
      </w:r>
    </w:p>
    <w:p w14:paraId="6CB548B6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National Heart Foundation</w:t>
      </w:r>
    </w:p>
    <w:p w14:paraId="01B3587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National Health &amp; Medical Research Council of Australia</w:t>
      </w:r>
    </w:p>
    <w:p w14:paraId="5854B74C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Diabetes Australia</w:t>
      </w:r>
    </w:p>
    <w:p w14:paraId="4508CD0E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Diabetes Federation</w:t>
      </w:r>
    </w:p>
    <w:p w14:paraId="7DAF78E2" w14:textId="77777777" w:rsidR="008837E6" w:rsidRPr="005344B2" w:rsidRDefault="008837E6" w:rsidP="00803674">
      <w:pPr>
        <w:numPr>
          <w:ilvl w:val="0"/>
          <w:numId w:val="15"/>
        </w:numPr>
        <w:spacing w:before="0" w:after="120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Cancer Council of NSW</w:t>
      </w:r>
    </w:p>
    <w:p w14:paraId="4FBD7E65" w14:textId="77777777" w:rsidR="008837E6" w:rsidRPr="005344B2" w:rsidRDefault="008837E6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33A6D21E" w14:textId="77777777" w:rsidR="008837E6" w:rsidRPr="00452A49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Journal Reviews</w:t>
      </w:r>
    </w:p>
    <w:p w14:paraId="21D7922E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Community Health Studies</w:t>
      </w:r>
    </w:p>
    <w:p w14:paraId="660FBAE9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proofErr w:type="spellStart"/>
      <w:r w:rsidRPr="005344B2">
        <w:rPr>
          <w:rFonts w:ascii="Calibri" w:hAnsi="Calibri"/>
          <w:szCs w:val="24"/>
        </w:rPr>
        <w:lastRenderedPageBreak/>
        <w:t>Diabetologia</w:t>
      </w:r>
      <w:proofErr w:type="spellEnd"/>
    </w:p>
    <w:p w14:paraId="04827270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Diabetes Care </w:t>
      </w:r>
    </w:p>
    <w:p w14:paraId="1B6CD47C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Medical Journal of Australia</w:t>
      </w:r>
    </w:p>
    <w:p w14:paraId="39204974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Diabetes Research &amp; Clinical Practice</w:t>
      </w:r>
    </w:p>
    <w:p w14:paraId="26AEA7A8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Patient Education and </w:t>
      </w:r>
      <w:proofErr w:type="spellStart"/>
      <w:r w:rsidRPr="005344B2">
        <w:rPr>
          <w:rFonts w:ascii="Calibri" w:hAnsi="Calibri"/>
          <w:szCs w:val="24"/>
        </w:rPr>
        <w:t>Counseling</w:t>
      </w:r>
      <w:proofErr w:type="spellEnd"/>
    </w:p>
    <w:p w14:paraId="15629A92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Diabetic Medicine</w:t>
      </w:r>
    </w:p>
    <w:p w14:paraId="02D091E8" w14:textId="77777777" w:rsidR="008837E6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Psychology and Health</w:t>
      </w:r>
    </w:p>
    <w:p w14:paraId="167A33F8" w14:textId="77777777" w:rsidR="00452A49" w:rsidRPr="005344B2" w:rsidRDefault="00452A49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Patient Education &amp; </w:t>
      </w:r>
      <w:proofErr w:type="spellStart"/>
      <w:r>
        <w:rPr>
          <w:rFonts w:ascii="Calibri" w:hAnsi="Calibri"/>
          <w:szCs w:val="24"/>
        </w:rPr>
        <w:t>Counseling</w:t>
      </w:r>
      <w:proofErr w:type="spellEnd"/>
    </w:p>
    <w:p w14:paraId="69287DE5" w14:textId="77777777" w:rsidR="008837E6" w:rsidRPr="005344B2" w:rsidRDefault="008837E6" w:rsidP="008837E6">
      <w:pPr>
        <w:numPr>
          <w:ilvl w:val="0"/>
          <w:numId w:val="4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Psycho-Oncology</w:t>
      </w:r>
    </w:p>
    <w:p w14:paraId="5172B200" w14:textId="77777777" w:rsidR="008837E6" w:rsidRPr="00A94A9B" w:rsidRDefault="008837E6" w:rsidP="008837E6">
      <w:pPr>
        <w:spacing w:before="0" w:after="120"/>
        <w:ind w:right="49"/>
        <w:rPr>
          <w:rFonts w:ascii="Calibri" w:hAnsi="Calibri"/>
          <w:szCs w:val="24"/>
        </w:rPr>
      </w:pPr>
    </w:p>
    <w:p w14:paraId="382394D9" w14:textId="77777777" w:rsidR="008837E6" w:rsidRPr="00452A49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Thesis Examination</w:t>
      </w:r>
    </w:p>
    <w:p w14:paraId="4812236C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Curtin University of Technology (WA)</w:t>
      </w:r>
    </w:p>
    <w:p w14:paraId="7AE5B0DC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New South Wales</w:t>
      </w:r>
    </w:p>
    <w:p w14:paraId="58BEE4D3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Adelaide</w:t>
      </w:r>
    </w:p>
    <w:p w14:paraId="2E5D6B10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Sydney</w:t>
      </w:r>
    </w:p>
    <w:p w14:paraId="50E11AAE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Melbourne</w:t>
      </w:r>
    </w:p>
    <w:p w14:paraId="66C96531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WA</w:t>
      </w:r>
    </w:p>
    <w:p w14:paraId="573BFCCA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Newcastle</w:t>
      </w:r>
    </w:p>
    <w:p w14:paraId="335DB21E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Hong Kong</w:t>
      </w:r>
    </w:p>
    <w:p w14:paraId="2C86EF7B" w14:textId="77777777" w:rsidR="008837E6" w:rsidRPr="005344B2" w:rsidRDefault="008837E6" w:rsidP="008837E6">
      <w:pPr>
        <w:numPr>
          <w:ilvl w:val="0"/>
          <w:numId w:val="5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London</w:t>
      </w:r>
    </w:p>
    <w:p w14:paraId="57C91B4C" w14:textId="77777777" w:rsidR="00BC7B59" w:rsidRDefault="00BC7B59" w:rsidP="00BC7B59">
      <w:pPr>
        <w:spacing w:before="0" w:after="120"/>
        <w:ind w:right="49"/>
        <w:rPr>
          <w:rFonts w:ascii="Calibri" w:hAnsi="Calibri"/>
          <w:b/>
          <w:i/>
          <w:color w:val="4F81BD" w:themeColor="accent1"/>
          <w:szCs w:val="24"/>
        </w:rPr>
      </w:pPr>
    </w:p>
    <w:p w14:paraId="309CB23B" w14:textId="01D4B24E" w:rsidR="00BC7B59" w:rsidRPr="00452A49" w:rsidRDefault="00BC7B59" w:rsidP="00BC7B59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>Membership of Professional Organizations</w:t>
      </w:r>
    </w:p>
    <w:p w14:paraId="066E5C1A" w14:textId="77777777" w:rsidR="00BC7B59" w:rsidRPr="005344B2" w:rsidRDefault="00BC7B59" w:rsidP="00BC7B59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Society of </w:t>
      </w:r>
      <w:proofErr w:type="spellStart"/>
      <w:r w:rsidRPr="005344B2">
        <w:rPr>
          <w:rFonts w:ascii="Calibri" w:hAnsi="Calibri"/>
          <w:szCs w:val="24"/>
        </w:rPr>
        <w:t>Behavioral</w:t>
      </w:r>
      <w:proofErr w:type="spellEnd"/>
      <w:r w:rsidRPr="005344B2">
        <w:rPr>
          <w:rFonts w:ascii="Calibri" w:hAnsi="Calibri"/>
          <w:szCs w:val="24"/>
        </w:rPr>
        <w:t xml:space="preserve"> Medicine </w:t>
      </w:r>
    </w:p>
    <w:p w14:paraId="52CFFCAE" w14:textId="77777777" w:rsidR="00BC7B59" w:rsidRPr="005344B2" w:rsidRDefault="00BC7B59" w:rsidP="00BC7B59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Australian Diabetes Society </w:t>
      </w:r>
    </w:p>
    <w:p w14:paraId="101D71A3" w14:textId="77777777" w:rsidR="00BC7B59" w:rsidRPr="005344B2" w:rsidRDefault="00BC7B59" w:rsidP="00BC7B59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Clinical Oncological Society of Australia </w:t>
      </w:r>
    </w:p>
    <w:p w14:paraId="549D2632" w14:textId="77777777" w:rsidR="00BC7B59" w:rsidRPr="005344B2" w:rsidRDefault="00BC7B59" w:rsidP="00BC7B59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International Psycho-Oncology Society </w:t>
      </w:r>
    </w:p>
    <w:p w14:paraId="2BCF3DE8" w14:textId="77777777" w:rsidR="00BC7B59" w:rsidRDefault="00BC7B59" w:rsidP="00BC7B59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Australian Psychological Society </w:t>
      </w:r>
    </w:p>
    <w:p w14:paraId="4886BCC8" w14:textId="77777777" w:rsidR="00BC7B59" w:rsidRPr="00803674" w:rsidRDefault="00BC7B59" w:rsidP="00BC7B59">
      <w:pPr>
        <w:numPr>
          <w:ilvl w:val="0"/>
          <w:numId w:val="2"/>
        </w:numPr>
        <w:spacing w:before="0" w:after="120"/>
        <w:ind w:left="360" w:right="49"/>
        <w:rPr>
          <w:rFonts w:ascii="Calibri" w:hAnsi="Calibri"/>
          <w:szCs w:val="24"/>
        </w:rPr>
      </w:pPr>
      <w:r w:rsidRPr="00803674">
        <w:rPr>
          <w:rFonts w:asciiTheme="majorHAnsi" w:hAnsiTheme="majorHAnsi"/>
          <w:bCs/>
          <w:color w:val="auto"/>
          <w:szCs w:val="24"/>
        </w:rPr>
        <w:t>Association for Medical Education in Europe</w:t>
      </w:r>
      <w:r>
        <w:rPr>
          <w:rFonts w:asciiTheme="majorHAnsi" w:hAnsiTheme="majorHAnsi"/>
          <w:bCs/>
          <w:color w:val="auto"/>
          <w:szCs w:val="24"/>
        </w:rPr>
        <w:t xml:space="preserve"> (AMEE)</w:t>
      </w:r>
    </w:p>
    <w:p w14:paraId="740513C7" w14:textId="77777777" w:rsidR="00BC7B59" w:rsidRPr="00803674" w:rsidRDefault="00BC7B59" w:rsidP="00BC7B59">
      <w:pPr>
        <w:spacing w:before="0" w:after="120"/>
        <w:ind w:right="49"/>
        <w:rPr>
          <w:rFonts w:asciiTheme="majorHAnsi" w:hAnsiTheme="majorHAnsi"/>
          <w:color w:val="auto"/>
          <w:szCs w:val="24"/>
        </w:rPr>
      </w:pPr>
    </w:p>
    <w:p w14:paraId="4F9E1F91" w14:textId="77777777" w:rsidR="008837E6" w:rsidRPr="005344B2" w:rsidRDefault="008837E6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002DEE5F" w14:textId="77777777" w:rsidR="008837E6" w:rsidRPr="00452A49" w:rsidRDefault="008837E6" w:rsidP="00A94A9B">
      <w:pPr>
        <w:spacing w:beforeAutospacing="1" w:afterAutospacing="1"/>
        <w:ind w:right="49"/>
        <w:outlineLvl w:val="0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t xml:space="preserve">Invited Lectures – International </w:t>
      </w:r>
    </w:p>
    <w:p w14:paraId="7D1E6D2D" w14:textId="77777777" w:rsidR="00803674" w:rsidRDefault="00803674" w:rsidP="00A94A9B">
      <w:pPr>
        <w:numPr>
          <w:ilvl w:val="0"/>
          <w:numId w:val="13"/>
        </w:numPr>
        <w:spacing w:beforeAutospacing="1" w:afterAutospacing="1"/>
        <w:ind w:right="49"/>
        <w:rPr>
          <w:rFonts w:asciiTheme="majorHAnsi" w:hAnsiTheme="majorHAnsi"/>
          <w:color w:val="auto"/>
          <w:szCs w:val="24"/>
        </w:rPr>
      </w:pPr>
      <w:r w:rsidRPr="00803674">
        <w:rPr>
          <w:rFonts w:asciiTheme="majorHAnsi" w:hAnsiTheme="majorHAnsi"/>
          <w:color w:val="auto"/>
          <w:szCs w:val="24"/>
        </w:rPr>
        <w:t>9th International Diabetes Federation Western Pacif</w:t>
      </w:r>
      <w:r w:rsidR="000B7DF4">
        <w:rPr>
          <w:rFonts w:asciiTheme="majorHAnsi" w:hAnsiTheme="majorHAnsi"/>
          <w:color w:val="auto"/>
          <w:szCs w:val="24"/>
        </w:rPr>
        <w:t>ic Region Congress</w:t>
      </w:r>
      <w:r w:rsidRPr="00803674">
        <w:rPr>
          <w:rFonts w:asciiTheme="majorHAnsi" w:hAnsiTheme="majorHAnsi"/>
          <w:color w:val="auto"/>
          <w:szCs w:val="24"/>
        </w:rPr>
        <w:t xml:space="preserve"> &amp; 4th Scientific </w:t>
      </w:r>
      <w:r w:rsidRPr="00803674">
        <w:rPr>
          <w:rFonts w:asciiTheme="majorHAnsi" w:hAnsiTheme="majorHAnsi"/>
          <w:color w:val="auto"/>
          <w:szCs w:val="24"/>
        </w:rPr>
        <w:lastRenderedPageBreak/>
        <w:t>Meeting of Asian Association for Study of Diabet</w:t>
      </w:r>
      <w:r w:rsidR="000B7DF4">
        <w:rPr>
          <w:rFonts w:asciiTheme="majorHAnsi" w:hAnsiTheme="majorHAnsi"/>
          <w:color w:val="auto"/>
          <w:szCs w:val="24"/>
        </w:rPr>
        <w:t>es</w:t>
      </w:r>
      <w:r>
        <w:rPr>
          <w:rFonts w:asciiTheme="majorHAnsi" w:hAnsiTheme="majorHAnsi"/>
          <w:color w:val="auto"/>
          <w:szCs w:val="24"/>
        </w:rPr>
        <w:t>, Kyoto, Japan 2012</w:t>
      </w:r>
    </w:p>
    <w:p w14:paraId="134F602C" w14:textId="77777777" w:rsidR="00BC7A7E" w:rsidRPr="005344B2" w:rsidRDefault="00BC7A7E" w:rsidP="00BC7A7E">
      <w:pPr>
        <w:numPr>
          <w:ilvl w:val="0"/>
          <w:numId w:val="13"/>
        </w:numPr>
        <w:spacing w:beforeAutospacing="1" w:afterAutospacing="1"/>
        <w:ind w:right="49"/>
        <w:rPr>
          <w:rFonts w:asciiTheme="majorHAnsi" w:hAnsiTheme="majorHAnsi"/>
          <w:color w:val="auto"/>
          <w:szCs w:val="24"/>
        </w:rPr>
      </w:pPr>
      <w:r w:rsidRPr="005344B2">
        <w:rPr>
          <w:rFonts w:asciiTheme="majorHAnsi" w:hAnsiTheme="majorHAnsi"/>
          <w:color w:val="auto"/>
          <w:szCs w:val="24"/>
        </w:rPr>
        <w:t xml:space="preserve">Winter Series Guest Lecturer, </w:t>
      </w:r>
      <w:proofErr w:type="spellStart"/>
      <w:r w:rsidRPr="005344B2">
        <w:rPr>
          <w:rFonts w:asciiTheme="majorHAnsi" w:hAnsiTheme="majorHAnsi" w:cs="Verdana Bold Italic"/>
          <w:bCs/>
          <w:snapToGrid/>
          <w:color w:val="auto"/>
          <w:szCs w:val="24"/>
          <w:lang w:val="en-US"/>
        </w:rPr>
        <w:t>Leukaemia</w:t>
      </w:r>
      <w:proofErr w:type="spellEnd"/>
      <w:r w:rsidRPr="005344B2">
        <w:rPr>
          <w:rFonts w:asciiTheme="majorHAnsi" w:hAnsiTheme="majorHAnsi" w:cs="Verdana Bold Italic"/>
          <w:bCs/>
          <w:snapToGrid/>
          <w:color w:val="auto"/>
          <w:szCs w:val="24"/>
          <w:lang w:val="en-US"/>
        </w:rPr>
        <w:t xml:space="preserve"> &amp; Blood Cancer New Zealand, 2012</w:t>
      </w:r>
    </w:p>
    <w:p w14:paraId="67292D68" w14:textId="77777777" w:rsidR="00A94A9B" w:rsidRDefault="000B7DF4" w:rsidP="00A94A9B">
      <w:pPr>
        <w:numPr>
          <w:ilvl w:val="0"/>
          <w:numId w:val="13"/>
        </w:numPr>
        <w:spacing w:beforeAutospacing="1" w:afterAutospacing="1"/>
        <w:ind w:right="49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University of </w:t>
      </w:r>
      <w:r w:rsidR="00A94A9B">
        <w:rPr>
          <w:rFonts w:asciiTheme="majorHAnsi" w:hAnsiTheme="majorHAnsi"/>
          <w:color w:val="auto"/>
          <w:szCs w:val="24"/>
        </w:rPr>
        <w:t>Edinburgh</w:t>
      </w:r>
      <w:r>
        <w:rPr>
          <w:rFonts w:asciiTheme="majorHAnsi" w:hAnsiTheme="majorHAnsi"/>
          <w:color w:val="auto"/>
          <w:szCs w:val="24"/>
        </w:rPr>
        <w:t xml:space="preserve"> and </w:t>
      </w:r>
      <w:r w:rsidR="00BC7A7E">
        <w:rPr>
          <w:rFonts w:asciiTheme="majorHAnsi" w:hAnsiTheme="majorHAnsi" w:cs="Calibri Bold Italic"/>
          <w:snapToGrid/>
          <w:color w:val="auto"/>
          <w:szCs w:val="24"/>
          <w:lang w:val="en-US"/>
        </w:rPr>
        <w:t xml:space="preserve">Western General </w:t>
      </w:r>
      <w:r w:rsidRPr="00BC7A7E">
        <w:rPr>
          <w:rFonts w:asciiTheme="majorHAnsi" w:hAnsiTheme="majorHAnsi"/>
          <w:color w:val="auto"/>
          <w:szCs w:val="24"/>
        </w:rPr>
        <w:t>Hospital</w:t>
      </w:r>
      <w:r>
        <w:rPr>
          <w:rFonts w:asciiTheme="majorHAnsi" w:hAnsiTheme="majorHAnsi"/>
          <w:color w:val="auto"/>
          <w:szCs w:val="24"/>
        </w:rPr>
        <w:t xml:space="preserve"> Grand Rounds,</w:t>
      </w:r>
      <w:r w:rsidR="00A94A9B">
        <w:rPr>
          <w:rFonts w:asciiTheme="majorHAnsi" w:hAnsiTheme="majorHAnsi"/>
          <w:color w:val="auto"/>
          <w:szCs w:val="24"/>
        </w:rPr>
        <w:t xml:space="preserve"> Edinburgh 2012</w:t>
      </w:r>
    </w:p>
    <w:p w14:paraId="31BFDC2E" w14:textId="77777777" w:rsidR="003D5AC7" w:rsidRPr="005344B2" w:rsidRDefault="003D5AC7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Haematology Society of Australia and New Zealand, Dunedin, 2012</w:t>
      </w:r>
    </w:p>
    <w:p w14:paraId="286E8BAE" w14:textId="77777777" w:rsidR="003D5AC7" w:rsidRPr="005344B2" w:rsidRDefault="003D5AC7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Psycho-Oncology New Zealand, Wellington NZ, 2010</w:t>
      </w:r>
    </w:p>
    <w:p w14:paraId="33F16A2E" w14:textId="77777777" w:rsidR="003D5AC7" w:rsidRPr="005344B2" w:rsidRDefault="003D5AC7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Canadian Undergraduate Conference on Healthcare (CUCOH), Kingston Ontario, 2010</w:t>
      </w:r>
    </w:p>
    <w:p w14:paraId="4F8323A1" w14:textId="77777777" w:rsidR="003D5AC7" w:rsidRPr="005344B2" w:rsidRDefault="003D5AC7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Grand Rounds, McMaster University School of Medicine, Hamilton, Ontario, 2010 </w:t>
      </w:r>
    </w:p>
    <w:p w14:paraId="74FAA4D0" w14:textId="77777777" w:rsidR="00B734DA" w:rsidRPr="005344B2" w:rsidRDefault="00B734DA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proofErr w:type="spellStart"/>
      <w:r w:rsidRPr="005344B2">
        <w:rPr>
          <w:rFonts w:ascii="Calibri" w:hAnsi="Calibri"/>
          <w:szCs w:val="24"/>
        </w:rPr>
        <w:t>SimTect</w:t>
      </w:r>
      <w:proofErr w:type="spellEnd"/>
      <w:r w:rsidRPr="005344B2">
        <w:rPr>
          <w:rFonts w:ascii="Calibri" w:hAnsi="Calibri"/>
          <w:szCs w:val="24"/>
        </w:rPr>
        <w:t xml:space="preserve"> Health 2010 Conference, Melbourne, 2010</w:t>
      </w:r>
    </w:p>
    <w:p w14:paraId="4E91AAC9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Third International Clinical Skills Conference Prato, Italy, 2009</w:t>
      </w:r>
    </w:p>
    <w:p w14:paraId="4551B829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Lean Healthcare Conference, Singapore, 2008</w:t>
      </w:r>
    </w:p>
    <w:p w14:paraId="6B12E03F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Forum on Quality and Safety in Health Care, Paris, France, 2008</w:t>
      </w:r>
    </w:p>
    <w:p w14:paraId="4E31CB8B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Australasian Association for Quality in Health Care Christchurch, NZ, 2008</w:t>
      </w:r>
    </w:p>
    <w:p w14:paraId="675A7AAC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Haematology Society of Australia and New Zealand, Christchurch, 2007</w:t>
      </w:r>
    </w:p>
    <w:p w14:paraId="1520F6E6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Haematology Society of Australia and New Zealand, Hobart, 2006</w:t>
      </w:r>
    </w:p>
    <w:p w14:paraId="2CAC83F0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Auckland School of Medicine, Auckland, 2006</w:t>
      </w:r>
    </w:p>
    <w:p w14:paraId="714E525F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Auckland Hospital Surgical Oncology teams, Auckland, 2006</w:t>
      </w:r>
    </w:p>
    <w:p w14:paraId="64BAEB97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DAWN Summit, Florence, Italy, 2006</w:t>
      </w:r>
    </w:p>
    <w:p w14:paraId="71ECDB0A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Therapeutic Patient Education, Florence, Italy, 2006</w:t>
      </w:r>
    </w:p>
    <w:p w14:paraId="269C1103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Myeloma Foundation, Sydney, 2006</w:t>
      </w:r>
    </w:p>
    <w:p w14:paraId="4C4555AA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Haematology Society of Australia and New Zealand, Sydney, 2005</w:t>
      </w:r>
    </w:p>
    <w:p w14:paraId="1AF42FBB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The NZ Breast Cancer Foundation, Public Forum, Auckland, 2005</w:t>
      </w:r>
    </w:p>
    <w:p w14:paraId="24D7CBA9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Second NZ National Conference on Diseases of the Breast, Auckland, 2005</w:t>
      </w:r>
    </w:p>
    <w:p w14:paraId="05ACEB1D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New Zealand Leukaemia and Blood Foundation Keynote Speaker, NZ Oncology/ Haematology Nurses Conference, Auckland, 2005</w:t>
      </w:r>
    </w:p>
    <w:p w14:paraId="0678463E" w14:textId="77777777" w:rsidR="00D63268" w:rsidRPr="005344B2" w:rsidRDefault="00D63268" w:rsidP="00D63268">
      <w:pPr>
        <w:numPr>
          <w:ilvl w:val="0"/>
          <w:numId w:val="13"/>
        </w:numPr>
        <w:spacing w:beforeAutospacing="1" w:afterAutospacing="1"/>
        <w:ind w:left="357" w:right="51" w:hanging="357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New Zealand Leukaemia and Blood Foundation Volunteers and Patients Workshop, Auckland, 2005</w:t>
      </w:r>
    </w:p>
    <w:p w14:paraId="4F2B5F1C" w14:textId="77777777" w:rsidR="00D63268" w:rsidRDefault="00D63268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Prognosis Workshop, Haematology Society of Australia and New Zealand, Sydney, 2004</w:t>
      </w:r>
    </w:p>
    <w:p w14:paraId="4DECA3EA" w14:textId="77777777" w:rsidR="00D63268" w:rsidRDefault="00D63268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24248B">
        <w:rPr>
          <w:rFonts w:ascii="Calibri" w:hAnsi="Calibri"/>
          <w:szCs w:val="24"/>
        </w:rPr>
        <w:t>American Society of Clinical Oncology, Doctor-Patient Communication Skills Workshop, New Orleans, 2004</w:t>
      </w:r>
    </w:p>
    <w:p w14:paraId="0A5933AF" w14:textId="77777777" w:rsidR="00D63268" w:rsidRDefault="00D63268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24248B">
        <w:rPr>
          <w:rFonts w:ascii="Calibri" w:hAnsi="Calibri"/>
          <w:szCs w:val="24"/>
        </w:rPr>
        <w:t>Relapse Workshop, Haematology Society of Australia and New Zealand, Sydney, 2003</w:t>
      </w:r>
    </w:p>
    <w:p w14:paraId="55C46D68" w14:textId="77777777" w:rsidR="008837E6" w:rsidRPr="005344B2" w:rsidRDefault="008837E6" w:rsidP="00A94A9B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Auckland Hospital Multidisciplinary Cancer Teams, Auckland, 2005</w:t>
      </w:r>
    </w:p>
    <w:p w14:paraId="7CE201AD" w14:textId="3E933690" w:rsidR="008837E6" w:rsidRPr="00795AC1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795AC1">
        <w:rPr>
          <w:rFonts w:ascii="Calibri" w:hAnsi="Calibri"/>
          <w:szCs w:val="24"/>
        </w:rPr>
        <w:t>Nurses Workshop, Haematology Society of Australia and New Zealand, Christchurch, 2003</w:t>
      </w:r>
    </w:p>
    <w:p w14:paraId="056740B0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Registrar Workshop, Haematology Society of Australia and New Zealand, Christchurch, 2003</w:t>
      </w:r>
    </w:p>
    <w:p w14:paraId="652956B5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Open Disclosure Workshop, Hong Kong Area Health Services, Hong Kong, 2002</w:t>
      </w:r>
    </w:p>
    <w:p w14:paraId="7DF0557C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Communication and Burnout, NZ Breast Care Nurses, Auckland, New Zealand, 2002</w:t>
      </w:r>
    </w:p>
    <w:p w14:paraId="080C804B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BBN Workshop, Haematology Society of Australia and New Zealand, Adelaide, 2002</w:t>
      </w:r>
    </w:p>
    <w:p w14:paraId="62A275AA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Myeloma Foundation, Sydney, 2002</w:t>
      </w:r>
    </w:p>
    <w:p w14:paraId="0D88F259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Vaginal Birth After Caesar dramatized hypothetical, RANZCOG, Sydney, 2002</w:t>
      </w:r>
    </w:p>
    <w:p w14:paraId="59C5EFE9" w14:textId="3AD5C36A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The DAWN study in Diabetes, Novo Nordisk Symposium, Auckland &amp; Wellington, </w:t>
      </w:r>
      <w:r w:rsidR="002E2D07">
        <w:rPr>
          <w:rFonts w:ascii="Calibri" w:hAnsi="Calibri"/>
          <w:szCs w:val="24"/>
        </w:rPr>
        <w:t>NZ</w:t>
      </w:r>
      <w:r w:rsidRPr="005344B2">
        <w:rPr>
          <w:rFonts w:ascii="Calibri" w:hAnsi="Calibri"/>
          <w:szCs w:val="24"/>
        </w:rPr>
        <w:t>, 2002</w:t>
      </w:r>
    </w:p>
    <w:p w14:paraId="1991A499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Congress of Endocrinology, Sydney, 2000</w:t>
      </w:r>
    </w:p>
    <w:p w14:paraId="03644B17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3</w:t>
      </w:r>
      <w:r w:rsidRPr="00D63268">
        <w:rPr>
          <w:rFonts w:ascii="Calibri" w:hAnsi="Calibri"/>
          <w:szCs w:val="24"/>
        </w:rPr>
        <w:t>rd</w:t>
      </w:r>
      <w:r w:rsidRPr="005344B2">
        <w:rPr>
          <w:rFonts w:ascii="Calibri" w:hAnsi="Calibri"/>
          <w:szCs w:val="24"/>
        </w:rPr>
        <w:t xml:space="preserve"> International Convention of Sceptics, Sydney, 2000</w:t>
      </w:r>
    </w:p>
    <w:p w14:paraId="39A16C1A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5</w:t>
      </w:r>
      <w:r w:rsidRPr="00D63268">
        <w:rPr>
          <w:rFonts w:ascii="Calibri" w:hAnsi="Calibri"/>
          <w:szCs w:val="24"/>
        </w:rPr>
        <w:t>th</w:t>
      </w:r>
      <w:r w:rsidRPr="005344B2">
        <w:rPr>
          <w:rFonts w:ascii="Calibri" w:hAnsi="Calibri"/>
          <w:szCs w:val="24"/>
        </w:rPr>
        <w:t xml:space="preserve"> World Congress on Psycho-Oncology, Melbourne, 2000</w:t>
      </w:r>
    </w:p>
    <w:p w14:paraId="00BCE483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Myeloma Foundation Meeting, Sydney, 1999</w:t>
      </w:r>
    </w:p>
    <w:p w14:paraId="69971881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5</w:t>
      </w:r>
      <w:r w:rsidRPr="00D63268">
        <w:rPr>
          <w:rFonts w:ascii="Calibri" w:hAnsi="Calibri"/>
          <w:szCs w:val="24"/>
        </w:rPr>
        <w:t>th</w:t>
      </w:r>
      <w:r w:rsidRPr="005344B2">
        <w:rPr>
          <w:rFonts w:ascii="Calibri" w:hAnsi="Calibri"/>
          <w:szCs w:val="24"/>
        </w:rPr>
        <w:t xml:space="preserve"> Hong Kong International Cancer Congress, Hong Kong, 1998</w:t>
      </w:r>
    </w:p>
    <w:p w14:paraId="6493FF6E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17</w:t>
      </w:r>
      <w:r w:rsidRPr="00D63268">
        <w:rPr>
          <w:rFonts w:ascii="Calibri" w:hAnsi="Calibri"/>
          <w:szCs w:val="24"/>
        </w:rPr>
        <w:t>th</w:t>
      </w:r>
      <w:r w:rsidRPr="005344B2">
        <w:rPr>
          <w:rFonts w:ascii="Calibri" w:hAnsi="Calibri"/>
          <w:szCs w:val="24"/>
        </w:rPr>
        <w:t xml:space="preserve"> International Cancer Congress, Rio de </w:t>
      </w:r>
      <w:proofErr w:type="spellStart"/>
      <w:r w:rsidRPr="005344B2">
        <w:rPr>
          <w:rFonts w:ascii="Calibri" w:hAnsi="Calibri"/>
          <w:szCs w:val="24"/>
        </w:rPr>
        <w:t>Janiero</w:t>
      </w:r>
      <w:proofErr w:type="spellEnd"/>
      <w:r w:rsidRPr="005344B2">
        <w:rPr>
          <w:rFonts w:ascii="Calibri" w:hAnsi="Calibri"/>
          <w:szCs w:val="24"/>
        </w:rPr>
        <w:t>, 1998</w:t>
      </w:r>
    </w:p>
    <w:p w14:paraId="1CBAF9DA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lastRenderedPageBreak/>
        <w:t>14</w:t>
      </w:r>
      <w:r w:rsidRPr="00D63268">
        <w:rPr>
          <w:rFonts w:ascii="Calibri" w:hAnsi="Calibri"/>
          <w:szCs w:val="24"/>
        </w:rPr>
        <w:t>th</w:t>
      </w:r>
      <w:r w:rsidRPr="005344B2">
        <w:rPr>
          <w:rFonts w:ascii="Calibri" w:hAnsi="Calibri"/>
          <w:szCs w:val="24"/>
        </w:rPr>
        <w:t xml:space="preserve"> World Congress of Psychosomatic Medicine, Cairns, 1998</w:t>
      </w:r>
    </w:p>
    <w:p w14:paraId="4C0FE055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4</w:t>
      </w:r>
      <w:r w:rsidRPr="00D63268">
        <w:rPr>
          <w:rFonts w:ascii="Calibri" w:hAnsi="Calibri"/>
          <w:szCs w:val="24"/>
        </w:rPr>
        <w:t>th</w:t>
      </w:r>
      <w:r w:rsidRPr="005344B2">
        <w:rPr>
          <w:rFonts w:ascii="Calibri" w:hAnsi="Calibri"/>
          <w:szCs w:val="24"/>
        </w:rPr>
        <w:t xml:space="preserve"> World Conference on Melanoma, Sydney, 1998</w:t>
      </w:r>
    </w:p>
    <w:p w14:paraId="181E094E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Myeloma Foundation Meeting, Sydney, 1997</w:t>
      </w:r>
    </w:p>
    <w:p w14:paraId="5357A271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International Symposium on Oncology Pharmacy Practice, Sydney, 1997</w:t>
      </w:r>
    </w:p>
    <w:p w14:paraId="63FFB03A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4th World Conference on Melanoma, Sydney, 1997</w:t>
      </w:r>
    </w:p>
    <w:p w14:paraId="63187F7A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RANZ College of Psychiatrists Consultation Liaison Section, Sydney, 1997</w:t>
      </w:r>
    </w:p>
    <w:p w14:paraId="3DDF666E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World Conference for Cancer Organisations, Melbourne, 1996</w:t>
      </w:r>
    </w:p>
    <w:p w14:paraId="3E694E25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3</w:t>
      </w:r>
      <w:r w:rsidRPr="00D63268">
        <w:rPr>
          <w:rFonts w:ascii="Calibri" w:hAnsi="Calibri"/>
          <w:szCs w:val="24"/>
        </w:rPr>
        <w:t>rd</w:t>
      </w:r>
      <w:r w:rsidRPr="005344B2">
        <w:rPr>
          <w:rFonts w:ascii="Calibri" w:hAnsi="Calibri"/>
          <w:szCs w:val="24"/>
        </w:rPr>
        <w:t xml:space="preserve"> World Congress of Psycho-Oncology, New York, 1996</w:t>
      </w:r>
    </w:p>
    <w:p w14:paraId="68E7C684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Patient Education 2000: International Congress on Treatment of Chronic Diseases, Geneva, 1994</w:t>
      </w:r>
    </w:p>
    <w:p w14:paraId="1EB7B76E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Grand Rounds, Palmerston North Hospital, New Zealand, 1994</w:t>
      </w:r>
    </w:p>
    <w:p w14:paraId="0904CC02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New Zealand Society for the Study of Diabetes, Christchurch, New Zealand, 1994</w:t>
      </w:r>
    </w:p>
    <w:p w14:paraId="1813226D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European Association for the Study of Diabetes, DESG, Cambridge, UK, 1991</w:t>
      </w:r>
    </w:p>
    <w:p w14:paraId="311C5DD4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proofErr w:type="spellStart"/>
      <w:r w:rsidRPr="005344B2">
        <w:rPr>
          <w:rFonts w:ascii="Calibri" w:hAnsi="Calibri"/>
          <w:szCs w:val="24"/>
        </w:rPr>
        <w:t>Kabi</w:t>
      </w:r>
      <w:proofErr w:type="spellEnd"/>
      <w:r w:rsidRPr="005344B2">
        <w:rPr>
          <w:rFonts w:ascii="Calibri" w:hAnsi="Calibri"/>
          <w:szCs w:val="24"/>
        </w:rPr>
        <w:t>-Pharmacia Growth Symposium, Stockholm, Sweden, 1991</w:t>
      </w:r>
    </w:p>
    <w:p w14:paraId="28486AA1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Department of Psychiatry, Duke University Medical Centre, North Carolina, USA, 1991</w:t>
      </w:r>
    </w:p>
    <w:p w14:paraId="7D2F6971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IDF Satellite Meeting, </w:t>
      </w:r>
      <w:proofErr w:type="spellStart"/>
      <w:r w:rsidRPr="005344B2">
        <w:rPr>
          <w:rFonts w:ascii="Calibri" w:hAnsi="Calibri"/>
          <w:szCs w:val="24"/>
        </w:rPr>
        <w:t>Behavioral</w:t>
      </w:r>
      <w:proofErr w:type="spellEnd"/>
      <w:r w:rsidRPr="005344B2">
        <w:rPr>
          <w:rFonts w:ascii="Calibri" w:hAnsi="Calibri"/>
          <w:szCs w:val="24"/>
        </w:rPr>
        <w:t xml:space="preserve"> Aspects of Diabetes Mellitus, Virginia, USA, 1991</w:t>
      </w:r>
    </w:p>
    <w:p w14:paraId="1EED14C8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14th Congress, International Diabetes Federation, Washington DC, USA, 1991</w:t>
      </w:r>
    </w:p>
    <w:p w14:paraId="0842F289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"Quality Diabetes Care in the 1990's": Meeting of South Island, 1989</w:t>
      </w:r>
    </w:p>
    <w:p w14:paraId="0B5F15E3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Diabetes Physicians, Dunedin, New Zealand, 1989</w:t>
      </w:r>
    </w:p>
    <w:p w14:paraId="59D76E12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13th Congress, International Diabetes Federation, Sydney, 1998</w:t>
      </w:r>
    </w:p>
    <w:p w14:paraId="38A682C1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Clinical Meeting, The Princess Margaret Hospital, Christchurch, New Zealand, 1988</w:t>
      </w:r>
    </w:p>
    <w:p w14:paraId="66F2F443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New Zealand Society for the Study of Diabetes, Annual Scientific Meeting, Wellington, New Zealand, 1988</w:t>
      </w:r>
    </w:p>
    <w:p w14:paraId="1191997E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Postgraduate Medical Society, Palmerston North Hospital, New Zealand, 1988</w:t>
      </w:r>
    </w:p>
    <w:p w14:paraId="19BA2083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British Diabetic Association, Education Section Meeting, London, England, 1986</w:t>
      </w:r>
    </w:p>
    <w:p w14:paraId="147DFBBD" w14:textId="77777777" w:rsidR="008837E6" w:rsidRPr="005344B2" w:rsidRDefault="008837E6" w:rsidP="00D63268">
      <w:pPr>
        <w:numPr>
          <w:ilvl w:val="0"/>
          <w:numId w:val="13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Visiting speaker, Winston Churchill Memorial Trust Fellowship (USA and UK), 1984</w:t>
      </w:r>
    </w:p>
    <w:p w14:paraId="402F3357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Washington University School of Medicine, St Louis, Missouri</w:t>
      </w:r>
    </w:p>
    <w:p w14:paraId="6DD1547D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University of Michigan Medical School, Ann </w:t>
      </w:r>
      <w:proofErr w:type="spellStart"/>
      <w:r w:rsidRPr="005344B2">
        <w:rPr>
          <w:rFonts w:ascii="Calibri" w:hAnsi="Calibri"/>
          <w:szCs w:val="24"/>
        </w:rPr>
        <w:t>Arbor</w:t>
      </w:r>
      <w:proofErr w:type="spellEnd"/>
      <w:r w:rsidRPr="005344B2">
        <w:rPr>
          <w:rFonts w:ascii="Calibri" w:hAnsi="Calibri"/>
          <w:szCs w:val="24"/>
        </w:rPr>
        <w:t>, Michigan</w:t>
      </w:r>
    </w:p>
    <w:p w14:paraId="12A32EFB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University of Virginia Medical School, Charlottesville, Virginia</w:t>
      </w:r>
    </w:p>
    <w:p w14:paraId="194E187F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University of Texas Health Science </w:t>
      </w:r>
      <w:proofErr w:type="spellStart"/>
      <w:r w:rsidRPr="005344B2">
        <w:rPr>
          <w:rFonts w:ascii="Calibri" w:hAnsi="Calibri"/>
          <w:szCs w:val="24"/>
        </w:rPr>
        <w:t>Center</w:t>
      </w:r>
      <w:proofErr w:type="spellEnd"/>
      <w:r w:rsidRPr="005344B2">
        <w:rPr>
          <w:rFonts w:ascii="Calibri" w:hAnsi="Calibri"/>
          <w:szCs w:val="24"/>
        </w:rPr>
        <w:t>, Houston, Texas</w:t>
      </w:r>
    </w:p>
    <w:p w14:paraId="640E7449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proofErr w:type="spellStart"/>
      <w:r w:rsidRPr="005344B2">
        <w:rPr>
          <w:rFonts w:ascii="Calibri" w:hAnsi="Calibri"/>
          <w:szCs w:val="24"/>
        </w:rPr>
        <w:t>Centers</w:t>
      </w:r>
      <w:proofErr w:type="spellEnd"/>
      <w:r w:rsidRPr="005344B2">
        <w:rPr>
          <w:rFonts w:ascii="Calibri" w:hAnsi="Calibri"/>
          <w:szCs w:val="24"/>
        </w:rPr>
        <w:t xml:space="preserve"> for Disease Control, Atlanta, Georgia</w:t>
      </w:r>
    </w:p>
    <w:p w14:paraId="198FFE8C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International Diabetes </w:t>
      </w:r>
      <w:proofErr w:type="spellStart"/>
      <w:r w:rsidRPr="005344B2">
        <w:rPr>
          <w:rFonts w:ascii="Calibri" w:hAnsi="Calibri"/>
          <w:szCs w:val="24"/>
        </w:rPr>
        <w:t>Center</w:t>
      </w:r>
      <w:proofErr w:type="spellEnd"/>
      <w:r w:rsidRPr="005344B2">
        <w:rPr>
          <w:rFonts w:ascii="Calibri" w:hAnsi="Calibri"/>
          <w:szCs w:val="24"/>
        </w:rPr>
        <w:t>, Minneapolis, Minnesota</w:t>
      </w:r>
    </w:p>
    <w:p w14:paraId="4424F529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USA National Institutes of Health, DHHS, Bethesda, Maryland</w:t>
      </w:r>
    </w:p>
    <w:p w14:paraId="58DDF77E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 xml:space="preserve">Joslin Diabetes </w:t>
      </w:r>
      <w:proofErr w:type="spellStart"/>
      <w:r w:rsidRPr="005344B2">
        <w:rPr>
          <w:rFonts w:ascii="Calibri" w:hAnsi="Calibri"/>
          <w:szCs w:val="24"/>
        </w:rPr>
        <w:t>Center</w:t>
      </w:r>
      <w:proofErr w:type="spellEnd"/>
      <w:r w:rsidRPr="005344B2">
        <w:rPr>
          <w:rFonts w:ascii="Calibri" w:hAnsi="Calibri"/>
          <w:szCs w:val="24"/>
        </w:rPr>
        <w:t>, and Harvard Medical School, Boston, Massachusetts</w:t>
      </w:r>
    </w:p>
    <w:p w14:paraId="566C6F32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Endocrine Unit, Royal Victoria Infirmary, Newcastle-Upon-Tyne</w:t>
      </w:r>
    </w:p>
    <w:p w14:paraId="18F2A383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Royal Hallamshire Hospital, and Dept of Psychology, University of Sheffield</w:t>
      </w:r>
    </w:p>
    <w:p w14:paraId="2F77A3F8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Diabetes Unit, Ipswich Hospital, Ipswich</w:t>
      </w:r>
    </w:p>
    <w:p w14:paraId="1BDA3098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Department of Medicine, Oxford University, Radcliffe Hospital, Oxford</w:t>
      </w:r>
    </w:p>
    <w:p w14:paraId="1C870658" w14:textId="77777777" w:rsidR="008837E6" w:rsidRPr="005344B2" w:rsidRDefault="008837E6" w:rsidP="00A94A9B">
      <w:pPr>
        <w:numPr>
          <w:ilvl w:val="0"/>
          <w:numId w:val="10"/>
        </w:numPr>
        <w:spacing w:beforeAutospacing="1" w:afterAutospacing="1"/>
        <w:ind w:right="49"/>
        <w:rPr>
          <w:rFonts w:ascii="Calibri" w:hAnsi="Calibri"/>
          <w:szCs w:val="24"/>
        </w:rPr>
      </w:pPr>
      <w:r w:rsidRPr="005344B2">
        <w:rPr>
          <w:rFonts w:ascii="Calibri" w:hAnsi="Calibri"/>
          <w:szCs w:val="24"/>
        </w:rPr>
        <w:t>Department of Metabolic Medicine, Guy's Hospital, London</w:t>
      </w:r>
    </w:p>
    <w:p w14:paraId="030B309E" w14:textId="77777777" w:rsidR="008837E6" w:rsidRPr="005344B2" w:rsidRDefault="008837E6" w:rsidP="008837E6">
      <w:pPr>
        <w:spacing w:before="0" w:after="120"/>
        <w:ind w:right="49"/>
        <w:rPr>
          <w:rFonts w:ascii="Calibri" w:hAnsi="Calibri"/>
          <w:b/>
          <w:i/>
          <w:szCs w:val="24"/>
        </w:rPr>
      </w:pPr>
    </w:p>
    <w:p w14:paraId="5F54DE49" w14:textId="77777777" w:rsidR="008837E6" w:rsidRPr="005344B2" w:rsidRDefault="008837E6">
      <w:pPr>
        <w:widowControl/>
        <w:spacing w:before="0" w:after="0"/>
        <w:rPr>
          <w:rFonts w:ascii="Calibri" w:hAnsi="Calibri"/>
          <w:b/>
          <w:i/>
          <w:szCs w:val="24"/>
        </w:rPr>
      </w:pPr>
      <w:r w:rsidRPr="005344B2">
        <w:rPr>
          <w:rFonts w:ascii="Calibri" w:hAnsi="Calibri"/>
          <w:b/>
          <w:i/>
          <w:szCs w:val="24"/>
        </w:rPr>
        <w:br w:type="page"/>
      </w:r>
    </w:p>
    <w:p w14:paraId="55E07BE6" w14:textId="77777777" w:rsidR="008837E6" w:rsidRPr="00452A49" w:rsidRDefault="008837E6" w:rsidP="008837E6">
      <w:pPr>
        <w:spacing w:before="0" w:after="120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lastRenderedPageBreak/>
        <w:t>Research Funding</w:t>
      </w:r>
    </w:p>
    <w:tbl>
      <w:tblPr>
        <w:tblW w:w="9831" w:type="dxa"/>
        <w:tblInd w:w="1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7237"/>
        <w:gridCol w:w="1460"/>
      </w:tblGrid>
      <w:tr w:rsidR="008837E6" w:rsidRPr="005344B2" w14:paraId="548ACAF5" w14:textId="77777777">
        <w:tc>
          <w:tcPr>
            <w:tcW w:w="1134" w:type="dxa"/>
            <w:shd w:val="clear" w:color="FFFFFF" w:fill="FFFFFF"/>
          </w:tcPr>
          <w:p w14:paraId="1FFE0E2F" w14:textId="77777777" w:rsidR="008837E6" w:rsidRPr="00AC4F46" w:rsidRDefault="00207D8D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color w:val="4F81BD" w:themeColor="accent1"/>
                <w:szCs w:val="24"/>
              </w:rPr>
              <w:fldChar w:fldCharType="begin"/>
            </w:r>
            <w:r w:rsidR="008837E6" w:rsidRPr="00AC4F46">
              <w:rPr>
                <w:rFonts w:ascii="Calibri" w:hAnsi="Calibri"/>
                <w:color w:val="4F81BD" w:themeColor="accent1"/>
                <w:szCs w:val="24"/>
              </w:rPr>
              <w:instrText>PRIVATE</w:instrText>
            </w:r>
            <w:r w:rsidRPr="00AC4F46">
              <w:rPr>
                <w:rFonts w:ascii="Calibri" w:hAnsi="Calibri"/>
                <w:color w:val="4F81BD" w:themeColor="accent1"/>
                <w:szCs w:val="24"/>
              </w:rPr>
              <w:fldChar w:fldCharType="end"/>
            </w:r>
            <w:r w:rsidR="008837E6" w:rsidRPr="00AC4F46">
              <w:rPr>
                <w:rFonts w:ascii="Calibri" w:hAnsi="Calibri"/>
                <w:b/>
                <w:color w:val="4F81BD" w:themeColor="accent1"/>
                <w:szCs w:val="24"/>
              </w:rPr>
              <w:t>Year</w:t>
            </w:r>
          </w:p>
        </w:tc>
        <w:tc>
          <w:tcPr>
            <w:tcW w:w="7237" w:type="dxa"/>
            <w:shd w:val="clear" w:color="FFFFFF" w:fill="FFFFFF"/>
          </w:tcPr>
          <w:p w14:paraId="7072DC91" w14:textId="77777777" w:rsidR="008837E6" w:rsidRPr="00AC4F46" w:rsidRDefault="008837E6" w:rsidP="008837E6">
            <w:pPr>
              <w:spacing w:before="0" w:after="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Source, Title, Chief Investigators</w:t>
            </w:r>
          </w:p>
        </w:tc>
        <w:tc>
          <w:tcPr>
            <w:tcW w:w="1460" w:type="dxa"/>
            <w:shd w:val="clear" w:color="FFFFFF" w:fill="FFFFFF"/>
          </w:tcPr>
          <w:p w14:paraId="01848910" w14:textId="77777777" w:rsidR="008837E6" w:rsidRPr="00AC4F46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Amount</w:t>
            </w:r>
          </w:p>
        </w:tc>
      </w:tr>
      <w:tr w:rsidR="008837E6" w:rsidRPr="005344B2" w14:paraId="21A7ED15" w14:textId="77777777">
        <w:trPr>
          <w:cantSplit/>
        </w:trPr>
        <w:tc>
          <w:tcPr>
            <w:tcW w:w="1134" w:type="dxa"/>
          </w:tcPr>
          <w:p w14:paraId="6B98EFEB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1984-85</w:t>
            </w:r>
          </w:p>
        </w:tc>
        <w:tc>
          <w:tcPr>
            <w:tcW w:w="7237" w:type="dxa"/>
          </w:tcPr>
          <w:p w14:paraId="65390AA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Specific grants from Novo Industries, Nordisk, Miles Laboratories,</w:t>
            </w:r>
          </w:p>
          <w:p w14:paraId="585A5AF2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Eli Lilly, Boehringer Mannheim, Diabetic Association of NSW.</w:t>
            </w:r>
          </w:p>
          <w:p w14:paraId="1D5FCB2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</w:p>
        </w:tc>
        <w:tc>
          <w:tcPr>
            <w:tcW w:w="1460" w:type="dxa"/>
          </w:tcPr>
          <w:p w14:paraId="7F0298AC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$ 14,000</w:t>
            </w:r>
          </w:p>
        </w:tc>
      </w:tr>
      <w:tr w:rsidR="008837E6" w:rsidRPr="005344B2" w14:paraId="3AAC92EE" w14:textId="77777777">
        <w:trPr>
          <w:cantSplit/>
        </w:trPr>
        <w:tc>
          <w:tcPr>
            <w:tcW w:w="1134" w:type="dxa"/>
          </w:tcPr>
          <w:p w14:paraId="423EF600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1984-86</w:t>
            </w:r>
          </w:p>
        </w:tc>
        <w:tc>
          <w:tcPr>
            <w:tcW w:w="7237" w:type="dxa"/>
          </w:tcPr>
          <w:p w14:paraId="047040C2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84 0761</w:t>
            </w:r>
          </w:p>
          <w:p w14:paraId="6171156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i/>
                <w:szCs w:val="24"/>
              </w:rPr>
              <w:t>Personality x Treatment Interactions in Diabetes Education</w:t>
            </w:r>
            <w:r w:rsidRPr="005344B2">
              <w:rPr>
                <w:rFonts w:ascii="Calibri" w:hAnsi="Calibri"/>
                <w:szCs w:val="24"/>
              </w:rPr>
              <w:br/>
              <w:t>Dunn, Turtle</w:t>
            </w:r>
          </w:p>
        </w:tc>
        <w:tc>
          <w:tcPr>
            <w:tcW w:w="1460" w:type="dxa"/>
          </w:tcPr>
          <w:p w14:paraId="4A4E58AC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$ 135,396</w:t>
            </w:r>
          </w:p>
        </w:tc>
      </w:tr>
      <w:tr w:rsidR="008837E6" w:rsidRPr="005344B2" w14:paraId="17297CE5" w14:textId="77777777">
        <w:trPr>
          <w:cantSplit/>
        </w:trPr>
        <w:tc>
          <w:tcPr>
            <w:tcW w:w="1134" w:type="dxa"/>
            <w:vMerge w:val="restart"/>
          </w:tcPr>
          <w:p w14:paraId="098D8324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1986-87</w:t>
            </w:r>
          </w:p>
        </w:tc>
        <w:tc>
          <w:tcPr>
            <w:tcW w:w="7237" w:type="dxa"/>
          </w:tcPr>
          <w:p w14:paraId="14ECA4E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Rebecca L. Cooper Medical Research Foundation.</w:t>
            </w:r>
            <w:r w:rsidRPr="005344B2">
              <w:rPr>
                <w:rFonts w:ascii="Calibri" w:hAnsi="Calibri"/>
                <w:szCs w:val="24"/>
              </w:rPr>
              <w:br/>
              <w:t>Dunn, Turtle</w:t>
            </w:r>
          </w:p>
        </w:tc>
        <w:tc>
          <w:tcPr>
            <w:tcW w:w="1460" w:type="dxa"/>
          </w:tcPr>
          <w:p w14:paraId="557F7E9F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$ 18,148</w:t>
            </w:r>
          </w:p>
        </w:tc>
      </w:tr>
      <w:tr w:rsidR="008837E6" w:rsidRPr="005344B2" w14:paraId="1CD6F72F" w14:textId="77777777">
        <w:trPr>
          <w:cantSplit/>
        </w:trPr>
        <w:tc>
          <w:tcPr>
            <w:tcW w:w="1134" w:type="dxa"/>
            <w:vMerge/>
            <w:vAlign w:val="center"/>
          </w:tcPr>
          <w:p w14:paraId="2DA91C95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4BBA4D3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proofErr w:type="spellStart"/>
            <w:r w:rsidRPr="005344B2">
              <w:rPr>
                <w:rFonts w:ascii="Calibri" w:hAnsi="Calibri"/>
                <w:szCs w:val="24"/>
              </w:rPr>
              <w:t>Kellion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 Diabetes Foundation.</w:t>
            </w:r>
            <w:r w:rsidRPr="005344B2">
              <w:rPr>
                <w:rFonts w:ascii="Calibri" w:hAnsi="Calibri"/>
                <w:szCs w:val="24"/>
              </w:rPr>
              <w:br/>
              <w:t>Dunn, Turtle</w:t>
            </w:r>
          </w:p>
        </w:tc>
        <w:tc>
          <w:tcPr>
            <w:tcW w:w="1460" w:type="dxa"/>
          </w:tcPr>
          <w:p w14:paraId="4531A6C0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$ 7,500</w:t>
            </w:r>
          </w:p>
        </w:tc>
      </w:tr>
      <w:tr w:rsidR="008837E6" w:rsidRPr="005344B2" w14:paraId="726CC842" w14:textId="77777777">
        <w:trPr>
          <w:cantSplit/>
        </w:trPr>
        <w:tc>
          <w:tcPr>
            <w:tcW w:w="1134" w:type="dxa"/>
          </w:tcPr>
          <w:p w14:paraId="7DD57AF8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1987-89</w:t>
            </w:r>
          </w:p>
        </w:tc>
        <w:tc>
          <w:tcPr>
            <w:tcW w:w="7237" w:type="dxa"/>
          </w:tcPr>
          <w:p w14:paraId="01DB8571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87 0568.</w:t>
            </w:r>
          </w:p>
          <w:p w14:paraId="5D9AF194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Consultation behaviour and outcomes in chronic illness (diabetes)</w:t>
            </w:r>
          </w:p>
          <w:p w14:paraId="1C32971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Turtle</w:t>
            </w:r>
          </w:p>
        </w:tc>
        <w:tc>
          <w:tcPr>
            <w:tcW w:w="1460" w:type="dxa"/>
          </w:tcPr>
          <w:p w14:paraId="5BDAC2B7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$ 235,388</w:t>
            </w:r>
          </w:p>
        </w:tc>
      </w:tr>
      <w:tr w:rsidR="008837E6" w:rsidRPr="005344B2" w14:paraId="2D59ED01" w14:textId="77777777">
        <w:trPr>
          <w:cantSplit/>
        </w:trPr>
        <w:tc>
          <w:tcPr>
            <w:tcW w:w="1134" w:type="dxa"/>
            <w:vMerge w:val="restart"/>
          </w:tcPr>
          <w:p w14:paraId="524B8DC0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1988-89</w:t>
            </w:r>
          </w:p>
        </w:tc>
        <w:tc>
          <w:tcPr>
            <w:tcW w:w="7237" w:type="dxa"/>
          </w:tcPr>
          <w:p w14:paraId="3789EFA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University of Sydney Cancer Research Grant.</w:t>
            </w:r>
          </w:p>
          <w:p w14:paraId="41BC42B2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</w:t>
            </w:r>
          </w:p>
        </w:tc>
        <w:tc>
          <w:tcPr>
            <w:tcW w:w="1460" w:type="dxa"/>
          </w:tcPr>
          <w:p w14:paraId="6E577CC1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$ 51,000</w:t>
            </w:r>
          </w:p>
        </w:tc>
      </w:tr>
      <w:tr w:rsidR="008837E6" w:rsidRPr="005344B2" w14:paraId="3E753A66" w14:textId="77777777">
        <w:trPr>
          <w:cantSplit/>
        </w:trPr>
        <w:tc>
          <w:tcPr>
            <w:tcW w:w="1134" w:type="dxa"/>
            <w:vMerge/>
            <w:vAlign w:val="center"/>
          </w:tcPr>
          <w:p w14:paraId="6DE600A0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2BB2DBFC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State Cancer Council.</w:t>
            </w:r>
          </w:p>
          <w:p w14:paraId="07AE0EB8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An assessment of the psychosocial needs of cancer patients in the</w:t>
            </w:r>
          </w:p>
          <w:p w14:paraId="3B7756D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Western Region of Sydney</w:t>
            </w:r>
          </w:p>
          <w:p w14:paraId="6C4BB0E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Stuart-Harris, Dunn</w:t>
            </w:r>
          </w:p>
        </w:tc>
        <w:tc>
          <w:tcPr>
            <w:tcW w:w="1460" w:type="dxa"/>
          </w:tcPr>
          <w:p w14:paraId="2ECE613D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$ 50,000</w:t>
            </w:r>
          </w:p>
        </w:tc>
      </w:tr>
      <w:tr w:rsidR="008837E6" w:rsidRPr="005344B2" w14:paraId="73BFBEBE" w14:textId="77777777">
        <w:trPr>
          <w:cantSplit/>
        </w:trPr>
        <w:tc>
          <w:tcPr>
            <w:tcW w:w="1134" w:type="dxa"/>
            <w:vMerge/>
            <w:vAlign w:val="center"/>
          </w:tcPr>
          <w:p w14:paraId="324E41B5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7F3B90B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Department of Health Quality Assurance Project Grant.</w:t>
            </w:r>
          </w:p>
        </w:tc>
        <w:tc>
          <w:tcPr>
            <w:tcW w:w="1460" w:type="dxa"/>
          </w:tcPr>
          <w:p w14:paraId="2B2CE0FB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$ 8,114</w:t>
            </w:r>
          </w:p>
        </w:tc>
      </w:tr>
      <w:tr w:rsidR="008837E6" w:rsidRPr="005344B2" w14:paraId="791E6046" w14:textId="77777777">
        <w:trPr>
          <w:cantSplit/>
        </w:trPr>
        <w:tc>
          <w:tcPr>
            <w:tcW w:w="1134" w:type="dxa"/>
            <w:vMerge/>
            <w:vAlign w:val="center"/>
          </w:tcPr>
          <w:p w14:paraId="1E057CC1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538FCA29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proofErr w:type="spellStart"/>
            <w:r w:rsidRPr="005344B2">
              <w:rPr>
                <w:rFonts w:ascii="Calibri" w:hAnsi="Calibri"/>
                <w:szCs w:val="24"/>
              </w:rPr>
              <w:t>Kellion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 Diabetes Foundation.</w:t>
            </w:r>
          </w:p>
          <w:p w14:paraId="4E4B5CC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</w:t>
            </w:r>
          </w:p>
        </w:tc>
        <w:tc>
          <w:tcPr>
            <w:tcW w:w="1460" w:type="dxa"/>
          </w:tcPr>
          <w:p w14:paraId="3C3284D3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$ 2,000</w:t>
            </w:r>
          </w:p>
        </w:tc>
      </w:tr>
      <w:tr w:rsidR="008837E6" w:rsidRPr="005344B2" w14:paraId="146EDC50" w14:textId="77777777">
        <w:trPr>
          <w:cantSplit/>
        </w:trPr>
        <w:tc>
          <w:tcPr>
            <w:tcW w:w="1134" w:type="dxa"/>
            <w:vAlign w:val="center"/>
          </w:tcPr>
          <w:p w14:paraId="1D606487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1989</w:t>
            </w:r>
          </w:p>
        </w:tc>
        <w:tc>
          <w:tcPr>
            <w:tcW w:w="7237" w:type="dxa"/>
          </w:tcPr>
          <w:p w14:paraId="15FD55B4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National Heart Foundation Grant-in-Aid.</w:t>
            </w:r>
          </w:p>
        </w:tc>
        <w:tc>
          <w:tcPr>
            <w:tcW w:w="1460" w:type="dxa"/>
          </w:tcPr>
          <w:p w14:paraId="32CD98E2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$ 20,000</w:t>
            </w:r>
          </w:p>
        </w:tc>
      </w:tr>
      <w:tr w:rsidR="008837E6" w:rsidRPr="005344B2" w14:paraId="0DE0EE85" w14:textId="77777777">
        <w:trPr>
          <w:cantSplit/>
          <w:trHeight w:val="487"/>
        </w:trPr>
        <w:tc>
          <w:tcPr>
            <w:tcW w:w="1134" w:type="dxa"/>
          </w:tcPr>
          <w:p w14:paraId="7C06A41A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1990</w:t>
            </w:r>
          </w:p>
        </w:tc>
        <w:tc>
          <w:tcPr>
            <w:tcW w:w="7237" w:type="dxa"/>
          </w:tcPr>
          <w:p w14:paraId="25D27EB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Miles Australia (Diagnostics Division) Research Grant.</w:t>
            </w:r>
          </w:p>
          <w:p w14:paraId="17551E4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Quality of life and compliance: clinical trials in diabetes mellitus</w:t>
            </w:r>
          </w:p>
          <w:p w14:paraId="37769EA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Turtle</w:t>
            </w:r>
          </w:p>
        </w:tc>
        <w:tc>
          <w:tcPr>
            <w:tcW w:w="1460" w:type="dxa"/>
          </w:tcPr>
          <w:p w14:paraId="5CB10385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$ 15,200</w:t>
            </w:r>
          </w:p>
        </w:tc>
      </w:tr>
      <w:tr w:rsidR="008837E6" w:rsidRPr="005344B2" w14:paraId="1B7F32E5" w14:textId="77777777">
        <w:trPr>
          <w:cantSplit/>
          <w:trHeight w:val="487"/>
        </w:trPr>
        <w:tc>
          <w:tcPr>
            <w:tcW w:w="1134" w:type="dxa"/>
            <w:vAlign w:val="center"/>
          </w:tcPr>
          <w:p w14:paraId="092B18B2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555F16DD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NH&amp;MRC PHRDC Seeding Grant.</w:t>
            </w:r>
          </w:p>
          <w:p w14:paraId="3BFD10F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Quality of Life</w:t>
            </w:r>
          </w:p>
          <w:p w14:paraId="76800CF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</w:t>
            </w:r>
          </w:p>
        </w:tc>
        <w:tc>
          <w:tcPr>
            <w:tcW w:w="1460" w:type="dxa"/>
          </w:tcPr>
          <w:p w14:paraId="297F80DC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$ 4,000</w:t>
            </w:r>
          </w:p>
        </w:tc>
      </w:tr>
      <w:tr w:rsidR="008837E6" w:rsidRPr="005344B2" w14:paraId="19E684DC" w14:textId="77777777">
        <w:trPr>
          <w:cantSplit/>
          <w:trHeight w:val="487"/>
        </w:trPr>
        <w:tc>
          <w:tcPr>
            <w:tcW w:w="1134" w:type="dxa"/>
            <w:vMerge w:val="restart"/>
          </w:tcPr>
          <w:p w14:paraId="79D02CCA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1990-91</w:t>
            </w:r>
          </w:p>
        </w:tc>
        <w:tc>
          <w:tcPr>
            <w:tcW w:w="7237" w:type="dxa"/>
          </w:tcPr>
          <w:p w14:paraId="42534B07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University of Sydney Cancer Research Grant.</w:t>
            </w:r>
          </w:p>
          <w:p w14:paraId="107218F2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Measurement of psychological adjustment and QL in cancer patients</w:t>
            </w:r>
          </w:p>
          <w:p w14:paraId="0433C7B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Tattersall</w:t>
            </w:r>
          </w:p>
        </w:tc>
        <w:tc>
          <w:tcPr>
            <w:tcW w:w="1460" w:type="dxa"/>
          </w:tcPr>
          <w:p w14:paraId="518296F8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$ 64,226</w:t>
            </w:r>
          </w:p>
        </w:tc>
      </w:tr>
      <w:tr w:rsidR="008837E6" w:rsidRPr="005344B2" w14:paraId="49D4EF03" w14:textId="77777777">
        <w:trPr>
          <w:cantSplit/>
          <w:trHeight w:val="487"/>
        </w:trPr>
        <w:tc>
          <w:tcPr>
            <w:tcW w:w="1134" w:type="dxa"/>
            <w:vMerge/>
          </w:tcPr>
          <w:p w14:paraId="3B839A74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42C9264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State Cancer Council.</w:t>
            </w:r>
          </w:p>
          <w:p w14:paraId="39CDB52D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Strategies to promote patient participation and recall of information</w:t>
            </w:r>
          </w:p>
          <w:p w14:paraId="23AC5B3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in the oncology consultation</w:t>
            </w:r>
          </w:p>
          <w:p w14:paraId="2633F49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Tattersall, Butow</w:t>
            </w:r>
          </w:p>
        </w:tc>
        <w:tc>
          <w:tcPr>
            <w:tcW w:w="1460" w:type="dxa"/>
          </w:tcPr>
          <w:p w14:paraId="323C2E9C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$ 50,000</w:t>
            </w:r>
          </w:p>
        </w:tc>
      </w:tr>
      <w:tr w:rsidR="008837E6" w:rsidRPr="005344B2" w14:paraId="7DE6D2B0" w14:textId="77777777">
        <w:trPr>
          <w:cantSplit/>
          <w:trHeight w:val="487"/>
        </w:trPr>
        <w:tc>
          <w:tcPr>
            <w:tcW w:w="1134" w:type="dxa"/>
          </w:tcPr>
          <w:p w14:paraId="08E225DA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66D2D4E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Leo &amp; Jenny Leukemia and Cancer Foundation.</w:t>
            </w:r>
          </w:p>
          <w:p w14:paraId="413F021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Strategies to promote patient participation and recall of</w:t>
            </w:r>
          </w:p>
          <w:p w14:paraId="29408B4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information in the oncology consultation</w:t>
            </w:r>
          </w:p>
          <w:p w14:paraId="2C2B9828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Tattersall, Butow</w:t>
            </w:r>
          </w:p>
        </w:tc>
        <w:tc>
          <w:tcPr>
            <w:tcW w:w="1460" w:type="dxa"/>
          </w:tcPr>
          <w:p w14:paraId="1F78F1F4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$ 13,419</w:t>
            </w:r>
          </w:p>
        </w:tc>
      </w:tr>
      <w:tr w:rsidR="008837E6" w:rsidRPr="005344B2" w14:paraId="2D306ECA" w14:textId="77777777">
        <w:trPr>
          <w:cantSplit/>
        </w:trPr>
        <w:tc>
          <w:tcPr>
            <w:tcW w:w="1134" w:type="dxa"/>
          </w:tcPr>
          <w:p w14:paraId="1B2D9ADB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1990-92</w:t>
            </w:r>
          </w:p>
        </w:tc>
        <w:tc>
          <w:tcPr>
            <w:tcW w:w="7237" w:type="dxa"/>
          </w:tcPr>
          <w:p w14:paraId="3F9A933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90 1072.</w:t>
            </w:r>
          </w:p>
          <w:p w14:paraId="280E3551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Quality of life and compliance: clinical trials in diabetes mellitus</w:t>
            </w:r>
          </w:p>
          <w:p w14:paraId="44202ED4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Turtle</w:t>
            </w:r>
          </w:p>
        </w:tc>
        <w:tc>
          <w:tcPr>
            <w:tcW w:w="1460" w:type="dxa"/>
          </w:tcPr>
          <w:p w14:paraId="21B16305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$ 276,802</w:t>
            </w:r>
          </w:p>
        </w:tc>
      </w:tr>
      <w:tr w:rsidR="008837E6" w:rsidRPr="005344B2" w14:paraId="032F1EE7" w14:textId="77777777">
        <w:trPr>
          <w:cantSplit/>
        </w:trPr>
        <w:tc>
          <w:tcPr>
            <w:tcW w:w="1134" w:type="dxa"/>
          </w:tcPr>
          <w:p w14:paraId="36170929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lastRenderedPageBreak/>
              <w:t>1991</w:t>
            </w:r>
          </w:p>
        </w:tc>
        <w:tc>
          <w:tcPr>
            <w:tcW w:w="7237" w:type="dxa"/>
          </w:tcPr>
          <w:p w14:paraId="2CC73234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Clive and Vera </w:t>
            </w:r>
            <w:proofErr w:type="spellStart"/>
            <w:r w:rsidRPr="005344B2">
              <w:rPr>
                <w:rFonts w:ascii="Calibri" w:hAnsi="Calibri"/>
                <w:szCs w:val="24"/>
              </w:rPr>
              <w:t>Ramaciotti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 Foundations Grant -in-Aid.</w:t>
            </w:r>
          </w:p>
          <w:p w14:paraId="70DDB33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Centre for Health Behaviour Research and Biostatistics</w:t>
            </w:r>
          </w:p>
        </w:tc>
        <w:tc>
          <w:tcPr>
            <w:tcW w:w="1460" w:type="dxa"/>
          </w:tcPr>
          <w:p w14:paraId="0431BD12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$ 7,443</w:t>
            </w:r>
          </w:p>
        </w:tc>
      </w:tr>
      <w:tr w:rsidR="008837E6" w:rsidRPr="005344B2" w14:paraId="166BCE73" w14:textId="77777777">
        <w:trPr>
          <w:cantSplit/>
        </w:trPr>
        <w:tc>
          <w:tcPr>
            <w:tcW w:w="1134" w:type="dxa"/>
          </w:tcPr>
          <w:p w14:paraId="41C142B5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1991-93</w:t>
            </w:r>
          </w:p>
        </w:tc>
        <w:tc>
          <w:tcPr>
            <w:tcW w:w="7237" w:type="dxa"/>
          </w:tcPr>
          <w:p w14:paraId="2E28FBD7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91 0733.</w:t>
            </w:r>
          </w:p>
          <w:p w14:paraId="755228A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Psychosocial predictors of outcome in breast cancer and melanoma</w:t>
            </w:r>
          </w:p>
          <w:p w14:paraId="6BEEFF7C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Coates, Butow</w:t>
            </w:r>
          </w:p>
        </w:tc>
        <w:tc>
          <w:tcPr>
            <w:tcW w:w="1460" w:type="dxa"/>
          </w:tcPr>
          <w:p w14:paraId="4ACC3075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$ 147,806</w:t>
            </w:r>
          </w:p>
        </w:tc>
      </w:tr>
      <w:tr w:rsidR="008837E6" w:rsidRPr="005344B2" w14:paraId="68B0B956" w14:textId="77777777">
        <w:trPr>
          <w:cantSplit/>
        </w:trPr>
        <w:tc>
          <w:tcPr>
            <w:tcW w:w="1134" w:type="dxa"/>
            <w:vMerge w:val="restart"/>
          </w:tcPr>
          <w:p w14:paraId="40DBD25E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1992</w:t>
            </w:r>
          </w:p>
        </w:tc>
        <w:tc>
          <w:tcPr>
            <w:tcW w:w="7237" w:type="dxa"/>
          </w:tcPr>
          <w:p w14:paraId="4C2229A7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Leo &amp; Jenny Leukemia and Cancer Foundation.</w:t>
            </w:r>
          </w:p>
          <w:p w14:paraId="55A4CCC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Doctor-patient communication in the cancer consultation: a comparison of audiotaping and letters to patients</w:t>
            </w:r>
          </w:p>
        </w:tc>
        <w:tc>
          <w:tcPr>
            <w:tcW w:w="1460" w:type="dxa"/>
          </w:tcPr>
          <w:p w14:paraId="2E50B15B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$ 43,403</w:t>
            </w:r>
          </w:p>
        </w:tc>
      </w:tr>
      <w:tr w:rsidR="008837E6" w:rsidRPr="005344B2" w14:paraId="62FC2776" w14:textId="77777777">
        <w:trPr>
          <w:cantSplit/>
        </w:trPr>
        <w:tc>
          <w:tcPr>
            <w:tcW w:w="1134" w:type="dxa"/>
            <w:vMerge/>
          </w:tcPr>
          <w:p w14:paraId="5EC30ACE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7B82769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Apex/Diabetes Australia Research Grant.</w:t>
            </w:r>
          </w:p>
          <w:p w14:paraId="570DA048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Psychological predictors of 7-year mortality and psychological</w:t>
            </w:r>
          </w:p>
          <w:p w14:paraId="40CAC100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morbidity in adult diabetes</w:t>
            </w:r>
          </w:p>
        </w:tc>
        <w:tc>
          <w:tcPr>
            <w:tcW w:w="1460" w:type="dxa"/>
          </w:tcPr>
          <w:p w14:paraId="3D5AE47B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$ 17,000</w:t>
            </w:r>
          </w:p>
        </w:tc>
      </w:tr>
      <w:tr w:rsidR="008837E6" w:rsidRPr="005344B2" w14:paraId="6AA501F9" w14:textId="77777777">
        <w:trPr>
          <w:cantSplit/>
        </w:trPr>
        <w:tc>
          <w:tcPr>
            <w:tcW w:w="1134" w:type="dxa"/>
            <w:vMerge/>
            <w:vAlign w:val="center"/>
          </w:tcPr>
          <w:p w14:paraId="7E82BF77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78F8441E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Department of Health Mental Health Research Grant.</w:t>
            </w:r>
          </w:p>
          <w:p w14:paraId="675A37E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Addition of beta-blockers when positive symptoms of schizophrenia</w:t>
            </w:r>
          </w:p>
          <w:p w14:paraId="0B1F35E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persist with neuroleptic treatment (PI: </w:t>
            </w:r>
            <w:proofErr w:type="spellStart"/>
            <w:r w:rsidRPr="005344B2">
              <w:rPr>
                <w:rFonts w:ascii="Calibri" w:hAnsi="Calibri"/>
                <w:szCs w:val="24"/>
              </w:rPr>
              <w:t>Prof.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 N </w:t>
            </w:r>
            <w:proofErr w:type="spellStart"/>
            <w:r w:rsidRPr="005344B2">
              <w:rPr>
                <w:rFonts w:ascii="Calibri" w:hAnsi="Calibri"/>
                <w:szCs w:val="24"/>
              </w:rPr>
              <w:t>Yorkston</w:t>
            </w:r>
            <w:proofErr w:type="spellEnd"/>
            <w:r w:rsidRPr="005344B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460" w:type="dxa"/>
          </w:tcPr>
          <w:p w14:paraId="47643729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$ 11,000</w:t>
            </w:r>
          </w:p>
        </w:tc>
      </w:tr>
      <w:tr w:rsidR="008837E6" w:rsidRPr="005344B2" w14:paraId="126EBC99" w14:textId="77777777">
        <w:trPr>
          <w:cantSplit/>
        </w:trPr>
        <w:tc>
          <w:tcPr>
            <w:tcW w:w="1134" w:type="dxa"/>
            <w:vMerge/>
            <w:vAlign w:val="center"/>
          </w:tcPr>
          <w:p w14:paraId="5749A4BE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3F41ED7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State Cancer Council.</w:t>
            </w:r>
          </w:p>
          <w:p w14:paraId="5F3F729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The process and outcome of oncology consultations</w:t>
            </w:r>
          </w:p>
          <w:p w14:paraId="201B5FC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Tattersall, Butow </w:t>
            </w:r>
          </w:p>
        </w:tc>
        <w:tc>
          <w:tcPr>
            <w:tcW w:w="1460" w:type="dxa"/>
          </w:tcPr>
          <w:p w14:paraId="5535F7C2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$ 5,900</w:t>
            </w:r>
          </w:p>
        </w:tc>
      </w:tr>
      <w:tr w:rsidR="008837E6" w:rsidRPr="005344B2" w14:paraId="64AD667C" w14:textId="77777777">
        <w:trPr>
          <w:cantSplit/>
        </w:trPr>
        <w:tc>
          <w:tcPr>
            <w:tcW w:w="1134" w:type="dxa"/>
          </w:tcPr>
          <w:p w14:paraId="3D45FB5F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1993-94</w:t>
            </w:r>
          </w:p>
        </w:tc>
        <w:tc>
          <w:tcPr>
            <w:tcW w:w="7237" w:type="dxa"/>
          </w:tcPr>
          <w:p w14:paraId="40C9316C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State Cancer Council: PCR/02/93</w:t>
            </w:r>
          </w:p>
          <w:p w14:paraId="0179C1C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Doctor communication and patient denial as sources of misunderstanding in cancer patients</w:t>
            </w:r>
          </w:p>
          <w:p w14:paraId="370B6B9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Tattersall, Butow</w:t>
            </w:r>
          </w:p>
        </w:tc>
        <w:tc>
          <w:tcPr>
            <w:tcW w:w="1460" w:type="dxa"/>
          </w:tcPr>
          <w:p w14:paraId="4C2C906C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$ 82,954</w:t>
            </w:r>
          </w:p>
        </w:tc>
      </w:tr>
      <w:tr w:rsidR="008837E6" w:rsidRPr="005344B2" w14:paraId="538186BF" w14:textId="77777777">
        <w:trPr>
          <w:cantSplit/>
        </w:trPr>
        <w:tc>
          <w:tcPr>
            <w:tcW w:w="1134" w:type="dxa"/>
          </w:tcPr>
          <w:p w14:paraId="6B41886C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1994-96</w:t>
            </w:r>
          </w:p>
        </w:tc>
        <w:tc>
          <w:tcPr>
            <w:tcW w:w="7237" w:type="dxa"/>
          </w:tcPr>
          <w:p w14:paraId="4C1B8E38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94 0419.</w:t>
            </w:r>
          </w:p>
          <w:p w14:paraId="582BE544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Psychosocial predictors of outcome in breast cancer and melanoma</w:t>
            </w:r>
          </w:p>
          <w:p w14:paraId="2707434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Coates, Butow</w:t>
            </w:r>
          </w:p>
        </w:tc>
        <w:tc>
          <w:tcPr>
            <w:tcW w:w="1460" w:type="dxa"/>
          </w:tcPr>
          <w:p w14:paraId="5CAC27D9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$ 181,834</w:t>
            </w:r>
          </w:p>
        </w:tc>
      </w:tr>
      <w:tr w:rsidR="008837E6" w:rsidRPr="005344B2" w14:paraId="6987F404" w14:textId="77777777">
        <w:trPr>
          <w:cantSplit/>
        </w:trPr>
        <w:tc>
          <w:tcPr>
            <w:tcW w:w="1134" w:type="dxa"/>
          </w:tcPr>
          <w:p w14:paraId="2B1B4234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1995</w:t>
            </w:r>
          </w:p>
        </w:tc>
        <w:tc>
          <w:tcPr>
            <w:tcW w:w="7237" w:type="dxa"/>
          </w:tcPr>
          <w:p w14:paraId="4FC77F2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Department of Health Customer Focus Initiative Funding</w:t>
            </w:r>
          </w:p>
          <w:p w14:paraId="3367140D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Why do cancer patients use unproven therapies?</w:t>
            </w:r>
          </w:p>
          <w:p w14:paraId="147918B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Boyer, Dunn</w:t>
            </w:r>
          </w:p>
        </w:tc>
        <w:tc>
          <w:tcPr>
            <w:tcW w:w="1460" w:type="dxa"/>
          </w:tcPr>
          <w:p w14:paraId="04B687E4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$ 9,467</w:t>
            </w:r>
          </w:p>
        </w:tc>
      </w:tr>
      <w:tr w:rsidR="008837E6" w:rsidRPr="005344B2" w14:paraId="05C586F4" w14:textId="77777777">
        <w:trPr>
          <w:cantSplit/>
        </w:trPr>
        <w:tc>
          <w:tcPr>
            <w:tcW w:w="1134" w:type="dxa"/>
          </w:tcPr>
          <w:p w14:paraId="1FA93484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1995-96</w:t>
            </w:r>
          </w:p>
        </w:tc>
        <w:tc>
          <w:tcPr>
            <w:tcW w:w="7237" w:type="dxa"/>
          </w:tcPr>
          <w:p w14:paraId="3950777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University of Sydney Cancer Research Grant.</w:t>
            </w:r>
          </w:p>
          <w:p w14:paraId="5F04871E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Reducing the impact of a cancer diagnosis</w:t>
            </w:r>
          </w:p>
          <w:p w14:paraId="4BC0772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Tattersall</w:t>
            </w:r>
          </w:p>
        </w:tc>
        <w:tc>
          <w:tcPr>
            <w:tcW w:w="1460" w:type="dxa"/>
          </w:tcPr>
          <w:p w14:paraId="31A799D6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$ 80,190</w:t>
            </w:r>
          </w:p>
        </w:tc>
      </w:tr>
      <w:tr w:rsidR="008837E6" w:rsidRPr="005344B2" w14:paraId="1BE273ED" w14:textId="77777777">
        <w:trPr>
          <w:cantSplit/>
        </w:trPr>
        <w:tc>
          <w:tcPr>
            <w:tcW w:w="1134" w:type="dxa"/>
            <w:vMerge w:val="restart"/>
          </w:tcPr>
          <w:p w14:paraId="05D6FAD0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1995-97</w:t>
            </w:r>
          </w:p>
        </w:tc>
        <w:tc>
          <w:tcPr>
            <w:tcW w:w="7237" w:type="dxa"/>
          </w:tcPr>
          <w:p w14:paraId="2360AB92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95 0461.</w:t>
            </w:r>
          </w:p>
          <w:p w14:paraId="4EA2C7B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A randomised trial of oncologist interventions to promote patient understanding</w:t>
            </w:r>
          </w:p>
          <w:p w14:paraId="55D5BDB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Tattersall, Butow</w:t>
            </w:r>
          </w:p>
        </w:tc>
        <w:tc>
          <w:tcPr>
            <w:tcW w:w="1460" w:type="dxa"/>
          </w:tcPr>
          <w:p w14:paraId="03DBA1FF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$ 184,393</w:t>
            </w:r>
          </w:p>
        </w:tc>
      </w:tr>
      <w:tr w:rsidR="008837E6" w:rsidRPr="005344B2" w14:paraId="3DA4047D" w14:textId="77777777">
        <w:trPr>
          <w:cantSplit/>
        </w:trPr>
        <w:tc>
          <w:tcPr>
            <w:tcW w:w="1134" w:type="dxa"/>
            <w:vMerge/>
            <w:vAlign w:val="center"/>
          </w:tcPr>
          <w:p w14:paraId="59861F17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0963A6F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95 0250.</w:t>
            </w:r>
          </w:p>
          <w:p w14:paraId="4F0879D7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Energy expenditure and substrate utilisation in anorexia nervosa</w:t>
            </w:r>
          </w:p>
          <w:p w14:paraId="1337047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Russell, </w:t>
            </w:r>
            <w:proofErr w:type="spellStart"/>
            <w:r w:rsidRPr="005344B2">
              <w:rPr>
                <w:rFonts w:ascii="Calibri" w:hAnsi="Calibri"/>
                <w:szCs w:val="24"/>
              </w:rPr>
              <w:t>Baur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, </w:t>
            </w:r>
            <w:proofErr w:type="spellStart"/>
            <w:r w:rsidRPr="005344B2">
              <w:rPr>
                <w:rFonts w:ascii="Calibri" w:hAnsi="Calibri"/>
                <w:szCs w:val="24"/>
              </w:rPr>
              <w:t>Beumont</w:t>
            </w:r>
            <w:proofErr w:type="spellEnd"/>
            <w:r w:rsidRPr="005344B2">
              <w:rPr>
                <w:rFonts w:ascii="Calibri" w:hAnsi="Calibri"/>
                <w:szCs w:val="24"/>
              </w:rPr>
              <w:t>, Dunn</w:t>
            </w:r>
          </w:p>
        </w:tc>
        <w:tc>
          <w:tcPr>
            <w:tcW w:w="1460" w:type="dxa"/>
          </w:tcPr>
          <w:p w14:paraId="40B367DB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$ 137,739</w:t>
            </w:r>
          </w:p>
        </w:tc>
      </w:tr>
      <w:tr w:rsidR="008837E6" w:rsidRPr="005344B2" w14:paraId="05AAB34C" w14:textId="77777777">
        <w:trPr>
          <w:cantSplit/>
        </w:trPr>
        <w:tc>
          <w:tcPr>
            <w:tcW w:w="1134" w:type="dxa"/>
          </w:tcPr>
          <w:p w14:paraId="584D17A2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1996-97</w:t>
            </w:r>
          </w:p>
        </w:tc>
        <w:tc>
          <w:tcPr>
            <w:tcW w:w="7237" w:type="dxa"/>
          </w:tcPr>
          <w:p w14:paraId="20909518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NHMRC Public Health Research &amp; Development Grant: 964011</w:t>
            </w:r>
          </w:p>
          <w:p w14:paraId="65B47B21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Improving communication in the cancer consultation: optimal strategies and empirical outcomes</w:t>
            </w:r>
          </w:p>
          <w:p w14:paraId="57E490C8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Butow, Boyer</w:t>
            </w:r>
          </w:p>
        </w:tc>
        <w:tc>
          <w:tcPr>
            <w:tcW w:w="1460" w:type="dxa"/>
          </w:tcPr>
          <w:p w14:paraId="769322CB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$ 150,713</w:t>
            </w:r>
          </w:p>
        </w:tc>
      </w:tr>
      <w:tr w:rsidR="008837E6" w:rsidRPr="005344B2" w14:paraId="6E6AEA8B" w14:textId="77777777">
        <w:trPr>
          <w:cantSplit/>
        </w:trPr>
        <w:tc>
          <w:tcPr>
            <w:tcW w:w="1134" w:type="dxa"/>
            <w:vMerge w:val="restart"/>
          </w:tcPr>
          <w:p w14:paraId="00AD0D4E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1997</w:t>
            </w:r>
          </w:p>
        </w:tc>
        <w:tc>
          <w:tcPr>
            <w:tcW w:w="7237" w:type="dxa"/>
          </w:tcPr>
          <w:p w14:paraId="09E420A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University of Sydney Faculty of Medicine Bridging Grant.</w:t>
            </w:r>
          </w:p>
          <w:p w14:paraId="0FC4C2A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Postnatal depression - attachment and infant outcomes: a prospective study</w:t>
            </w:r>
          </w:p>
          <w:p w14:paraId="0A6BE01E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Tennant C, </w:t>
            </w:r>
            <w:proofErr w:type="spellStart"/>
            <w:r w:rsidRPr="005344B2">
              <w:rPr>
                <w:rFonts w:ascii="Calibri" w:hAnsi="Calibri"/>
                <w:szCs w:val="24"/>
              </w:rPr>
              <w:t>Kowalenko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 N, McMahon C, Dunn S</w:t>
            </w:r>
          </w:p>
        </w:tc>
        <w:tc>
          <w:tcPr>
            <w:tcW w:w="1460" w:type="dxa"/>
          </w:tcPr>
          <w:p w14:paraId="67818226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$ 15,000</w:t>
            </w:r>
          </w:p>
        </w:tc>
      </w:tr>
      <w:tr w:rsidR="008837E6" w:rsidRPr="005344B2" w14:paraId="04CACFDA" w14:textId="77777777">
        <w:trPr>
          <w:cantSplit/>
        </w:trPr>
        <w:tc>
          <w:tcPr>
            <w:tcW w:w="1134" w:type="dxa"/>
            <w:vMerge/>
          </w:tcPr>
          <w:p w14:paraId="16B4CCE3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3124D3A4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PHRDC Project Grant 97 4041.</w:t>
            </w:r>
          </w:p>
          <w:p w14:paraId="6CD816BD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The meaning and measurement of compliance with treatment guidelines in asthma management</w:t>
            </w:r>
          </w:p>
          <w:p w14:paraId="38ED3A89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Dunn SM, </w:t>
            </w:r>
            <w:proofErr w:type="spellStart"/>
            <w:r w:rsidRPr="005344B2">
              <w:rPr>
                <w:rFonts w:ascii="Calibri" w:hAnsi="Calibri"/>
                <w:szCs w:val="24"/>
              </w:rPr>
              <w:t>Toelle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 B, Woolcock AJ</w:t>
            </w:r>
          </w:p>
        </w:tc>
        <w:tc>
          <w:tcPr>
            <w:tcW w:w="1460" w:type="dxa"/>
          </w:tcPr>
          <w:p w14:paraId="7FEB6691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$ 34,599</w:t>
            </w:r>
          </w:p>
        </w:tc>
      </w:tr>
      <w:tr w:rsidR="008837E6" w:rsidRPr="005344B2" w14:paraId="4CDEE4FD" w14:textId="77777777">
        <w:trPr>
          <w:cantSplit/>
        </w:trPr>
        <w:tc>
          <w:tcPr>
            <w:tcW w:w="1134" w:type="dxa"/>
          </w:tcPr>
          <w:p w14:paraId="73948561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1997-99</w:t>
            </w:r>
          </w:p>
        </w:tc>
        <w:tc>
          <w:tcPr>
            <w:tcW w:w="7237" w:type="dxa"/>
          </w:tcPr>
          <w:p w14:paraId="23CDDA5E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97 0735.</w:t>
            </w:r>
          </w:p>
          <w:p w14:paraId="2B3F1301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Cancer patient education and role modelling for clinical decisions</w:t>
            </w:r>
          </w:p>
          <w:p w14:paraId="2DC8D27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Tattersall, Butow, Dunn, Levi</w:t>
            </w:r>
          </w:p>
        </w:tc>
        <w:tc>
          <w:tcPr>
            <w:tcW w:w="1460" w:type="dxa"/>
          </w:tcPr>
          <w:p w14:paraId="0C3E4B64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$ 301,425</w:t>
            </w:r>
          </w:p>
        </w:tc>
      </w:tr>
      <w:tr w:rsidR="008837E6" w:rsidRPr="005344B2" w14:paraId="0D076622" w14:textId="77777777">
        <w:trPr>
          <w:cantSplit/>
        </w:trPr>
        <w:tc>
          <w:tcPr>
            <w:tcW w:w="1134" w:type="dxa"/>
            <w:vMerge w:val="restart"/>
          </w:tcPr>
          <w:p w14:paraId="1E039774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0AD5F2F1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97 0736.</w:t>
            </w:r>
          </w:p>
          <w:p w14:paraId="4CD5CB10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Psychological intervention to improve survival and quality of life in melanoma patients</w:t>
            </w:r>
          </w:p>
          <w:p w14:paraId="40DBF18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Dunn, Coates, Butow</w:t>
            </w:r>
          </w:p>
        </w:tc>
        <w:tc>
          <w:tcPr>
            <w:tcW w:w="1460" w:type="dxa"/>
          </w:tcPr>
          <w:p w14:paraId="50CE14F9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$ 411,013</w:t>
            </w:r>
          </w:p>
        </w:tc>
      </w:tr>
      <w:tr w:rsidR="008837E6" w:rsidRPr="005344B2" w14:paraId="70D67CA5" w14:textId="77777777">
        <w:trPr>
          <w:cantSplit/>
        </w:trPr>
        <w:tc>
          <w:tcPr>
            <w:tcW w:w="1134" w:type="dxa"/>
            <w:vMerge/>
            <w:vAlign w:val="center"/>
          </w:tcPr>
          <w:p w14:paraId="6FE5D960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5FD12C7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97 0756.</w:t>
            </w:r>
          </w:p>
          <w:p w14:paraId="76A39CF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The role of psychosocial factors in the diagnosis and outcome of breast cancer</w:t>
            </w:r>
          </w:p>
          <w:p w14:paraId="7DCA3B8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Tennant, Smith, </w:t>
            </w:r>
            <w:proofErr w:type="spellStart"/>
            <w:r w:rsidRPr="005344B2">
              <w:rPr>
                <w:rFonts w:ascii="Calibri" w:hAnsi="Calibri"/>
                <w:szCs w:val="24"/>
              </w:rPr>
              <w:t>Kossoff</w:t>
            </w:r>
            <w:proofErr w:type="spellEnd"/>
            <w:r w:rsidRPr="005344B2">
              <w:rPr>
                <w:rFonts w:ascii="Calibri" w:hAnsi="Calibri"/>
                <w:szCs w:val="24"/>
              </w:rPr>
              <w:t>, Dunn</w:t>
            </w:r>
          </w:p>
        </w:tc>
        <w:tc>
          <w:tcPr>
            <w:tcW w:w="1460" w:type="dxa"/>
          </w:tcPr>
          <w:p w14:paraId="525A64B6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$ 133,711</w:t>
            </w:r>
          </w:p>
        </w:tc>
      </w:tr>
      <w:tr w:rsidR="008837E6" w:rsidRPr="005344B2" w14:paraId="3F397C08" w14:textId="77777777">
        <w:trPr>
          <w:cantSplit/>
        </w:trPr>
        <w:tc>
          <w:tcPr>
            <w:tcW w:w="1134" w:type="dxa"/>
            <w:vMerge/>
            <w:vAlign w:val="center"/>
          </w:tcPr>
          <w:p w14:paraId="6F78C0AC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068474B5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NSW Cancer Council Patient Care Award.</w:t>
            </w:r>
          </w:p>
          <w:p w14:paraId="227DFEB9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Computer-based interaction &amp; content analysis of cancer consultations: the development and validation of evidence-based guidelines</w:t>
            </w:r>
          </w:p>
          <w:p w14:paraId="56A1D72C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Butow, Tattersall, Dunn</w:t>
            </w:r>
          </w:p>
        </w:tc>
        <w:tc>
          <w:tcPr>
            <w:tcW w:w="1460" w:type="dxa"/>
          </w:tcPr>
          <w:p w14:paraId="19C89644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$ 56,406</w:t>
            </w:r>
          </w:p>
        </w:tc>
      </w:tr>
      <w:tr w:rsidR="008837E6" w:rsidRPr="005344B2" w14:paraId="010FF41B" w14:textId="77777777">
        <w:trPr>
          <w:cantSplit/>
        </w:trPr>
        <w:tc>
          <w:tcPr>
            <w:tcW w:w="1134" w:type="dxa"/>
          </w:tcPr>
          <w:p w14:paraId="1B5803C5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1999</w:t>
            </w:r>
          </w:p>
        </w:tc>
        <w:tc>
          <w:tcPr>
            <w:tcW w:w="7237" w:type="dxa"/>
          </w:tcPr>
          <w:p w14:paraId="1A954D4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University of Sydney Cancer Research Fund.</w:t>
            </w:r>
          </w:p>
          <w:p w14:paraId="6CC22C7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Can audiotape analysis of the cancer consultation detect changes in verbal and nonverbal communication</w:t>
            </w:r>
          </w:p>
          <w:p w14:paraId="7030368E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Tattersall, Dunn, Brown</w:t>
            </w:r>
          </w:p>
        </w:tc>
        <w:tc>
          <w:tcPr>
            <w:tcW w:w="1460" w:type="dxa"/>
          </w:tcPr>
          <w:p w14:paraId="04A9CC51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$ 49,231</w:t>
            </w:r>
          </w:p>
        </w:tc>
      </w:tr>
      <w:tr w:rsidR="008837E6" w:rsidRPr="005344B2" w14:paraId="2BA8624D" w14:textId="77777777">
        <w:trPr>
          <w:cantSplit/>
        </w:trPr>
        <w:tc>
          <w:tcPr>
            <w:tcW w:w="1134" w:type="dxa"/>
            <w:vMerge w:val="restart"/>
          </w:tcPr>
          <w:p w14:paraId="5C145785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2000</w:t>
            </w:r>
          </w:p>
        </w:tc>
        <w:tc>
          <w:tcPr>
            <w:tcW w:w="7237" w:type="dxa"/>
          </w:tcPr>
          <w:p w14:paraId="136E6D80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The Canberra Hospital Private Practice Fund</w:t>
            </w:r>
          </w:p>
          <w:p w14:paraId="0E6B80D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i/>
                <w:szCs w:val="24"/>
              </w:rPr>
              <w:t>The development of a clinical palliative index for the treatment of advanced cancer</w:t>
            </w:r>
          </w:p>
          <w:p w14:paraId="4D39D067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Stuart-Harris, Shadbolt, Dunn</w:t>
            </w:r>
          </w:p>
        </w:tc>
        <w:tc>
          <w:tcPr>
            <w:tcW w:w="1460" w:type="dxa"/>
          </w:tcPr>
          <w:p w14:paraId="3DFCF0A3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$ 34,693</w:t>
            </w:r>
          </w:p>
        </w:tc>
      </w:tr>
      <w:tr w:rsidR="008837E6" w:rsidRPr="005344B2" w14:paraId="24D41DD5" w14:textId="77777777">
        <w:trPr>
          <w:cantSplit/>
        </w:trPr>
        <w:tc>
          <w:tcPr>
            <w:tcW w:w="1134" w:type="dxa"/>
            <w:vMerge/>
          </w:tcPr>
          <w:p w14:paraId="75CFE994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</w:p>
        </w:tc>
        <w:tc>
          <w:tcPr>
            <w:tcW w:w="7237" w:type="dxa"/>
          </w:tcPr>
          <w:p w14:paraId="4440C927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Northern Sydney Area Health Service.</w:t>
            </w:r>
          </w:p>
          <w:p w14:paraId="0471B6B6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i/>
                <w:szCs w:val="24"/>
              </w:rPr>
              <w:t>Cancer Pain Communication Skills</w:t>
            </w:r>
          </w:p>
          <w:p w14:paraId="197B19E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Boyle, Dunn</w:t>
            </w:r>
          </w:p>
        </w:tc>
        <w:tc>
          <w:tcPr>
            <w:tcW w:w="1460" w:type="dxa"/>
          </w:tcPr>
          <w:p w14:paraId="229E0FE2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$ 15,000</w:t>
            </w:r>
          </w:p>
        </w:tc>
      </w:tr>
      <w:tr w:rsidR="008837E6" w:rsidRPr="005344B2" w14:paraId="660D4F3B" w14:textId="77777777">
        <w:trPr>
          <w:cantSplit/>
        </w:trPr>
        <w:tc>
          <w:tcPr>
            <w:tcW w:w="1134" w:type="dxa"/>
          </w:tcPr>
          <w:p w14:paraId="788927DA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2000-01</w:t>
            </w:r>
          </w:p>
        </w:tc>
        <w:tc>
          <w:tcPr>
            <w:tcW w:w="7237" w:type="dxa"/>
          </w:tcPr>
          <w:p w14:paraId="40CACE3B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MS Society of NSW</w:t>
            </w:r>
          </w:p>
          <w:p w14:paraId="3F5686F9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i/>
                <w:szCs w:val="24"/>
              </w:rPr>
              <w:t>The relationship between stress, psychosocial factors and relapse in patients with MS</w:t>
            </w:r>
          </w:p>
          <w:p w14:paraId="7584DA9E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Brown, Tennant, Dunn</w:t>
            </w:r>
          </w:p>
        </w:tc>
        <w:tc>
          <w:tcPr>
            <w:tcW w:w="1460" w:type="dxa"/>
          </w:tcPr>
          <w:p w14:paraId="04C3C947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$ 100,000</w:t>
            </w:r>
          </w:p>
        </w:tc>
      </w:tr>
      <w:tr w:rsidR="008837E6" w:rsidRPr="005344B2" w14:paraId="2DE1932A" w14:textId="77777777">
        <w:trPr>
          <w:cantSplit/>
        </w:trPr>
        <w:tc>
          <w:tcPr>
            <w:tcW w:w="1134" w:type="dxa"/>
          </w:tcPr>
          <w:p w14:paraId="27A56B3E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2000-02</w:t>
            </w:r>
          </w:p>
        </w:tc>
        <w:tc>
          <w:tcPr>
            <w:tcW w:w="7237" w:type="dxa"/>
          </w:tcPr>
          <w:p w14:paraId="100FF714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NMHRC: Project Grant 107416.</w:t>
            </w:r>
          </w:p>
          <w:p w14:paraId="4F866DA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Predictors of poor professional performance in junior medical staff</w:t>
            </w:r>
            <w:r w:rsidRPr="005344B2">
              <w:rPr>
                <w:rFonts w:ascii="Calibri" w:hAnsi="Calibri"/>
                <w:szCs w:val="24"/>
              </w:rPr>
              <w:br/>
              <w:t>Dunn, Tennant, Gordon, Willcock, Berry</w:t>
            </w:r>
          </w:p>
        </w:tc>
        <w:tc>
          <w:tcPr>
            <w:tcW w:w="1460" w:type="dxa"/>
          </w:tcPr>
          <w:p w14:paraId="732A03D2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$ 225,087</w:t>
            </w:r>
          </w:p>
        </w:tc>
      </w:tr>
      <w:tr w:rsidR="008837E6" w:rsidRPr="005344B2" w14:paraId="5DC52311" w14:textId="77777777">
        <w:trPr>
          <w:cantSplit/>
        </w:trPr>
        <w:tc>
          <w:tcPr>
            <w:tcW w:w="1134" w:type="dxa"/>
          </w:tcPr>
          <w:p w14:paraId="41D7801C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2002</w:t>
            </w:r>
          </w:p>
        </w:tc>
        <w:tc>
          <w:tcPr>
            <w:tcW w:w="7237" w:type="dxa"/>
            <w:shd w:val="clear" w:color="FFFFFF" w:fill="FFFFFF"/>
          </w:tcPr>
          <w:p w14:paraId="035A8173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Department of Health and Aged Care, on behalf of Australian Council for Safety and Quality in Health Care</w:t>
            </w:r>
          </w:p>
          <w:p w14:paraId="4224D2FF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National Open Disclosure Consortium</w:t>
            </w:r>
          </w:p>
        </w:tc>
        <w:tc>
          <w:tcPr>
            <w:tcW w:w="1460" w:type="dxa"/>
            <w:shd w:val="clear" w:color="FFFFFF" w:fill="FFFFFF"/>
          </w:tcPr>
          <w:p w14:paraId="19BF5FA6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>$ 451,000</w:t>
            </w:r>
          </w:p>
        </w:tc>
      </w:tr>
      <w:tr w:rsidR="008837E6" w:rsidRPr="005344B2" w14:paraId="09142B50" w14:textId="77777777">
        <w:trPr>
          <w:cantSplit/>
          <w:trHeight w:val="952"/>
        </w:trPr>
        <w:tc>
          <w:tcPr>
            <w:tcW w:w="1134" w:type="dxa"/>
          </w:tcPr>
          <w:p w14:paraId="6EDF331E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2004</w:t>
            </w:r>
          </w:p>
        </w:tc>
        <w:tc>
          <w:tcPr>
            <w:tcW w:w="7237" w:type="dxa"/>
            <w:shd w:val="clear" w:color="FFFFFF" w:fill="FFFFFF"/>
          </w:tcPr>
          <w:p w14:paraId="03B8EDF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bCs/>
                <w:szCs w:val="24"/>
              </w:rPr>
            </w:pPr>
            <w:r w:rsidRPr="005344B2">
              <w:rPr>
                <w:rFonts w:ascii="Calibri" w:hAnsi="Calibri"/>
                <w:bCs/>
                <w:szCs w:val="24"/>
              </w:rPr>
              <w:t>NHMRC: Project Grant 265900</w:t>
            </w:r>
          </w:p>
          <w:p w14:paraId="688E4ED5" w14:textId="77777777" w:rsidR="008837E6" w:rsidRPr="005344B2" w:rsidRDefault="008837E6" w:rsidP="008837E6">
            <w:pPr>
              <w:pStyle w:val="Header"/>
              <w:tabs>
                <w:tab w:val="clear" w:pos="4153"/>
                <w:tab w:val="clear" w:pos="8306"/>
                <w:tab w:val="right" w:pos="9639"/>
              </w:tabs>
              <w:spacing w:before="0" w:after="0"/>
              <w:ind w:right="49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Referral of men newly diagnosed with colorectal or prostate cancer </w:t>
            </w:r>
          </w:p>
          <w:p w14:paraId="3673385E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bCs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Livingston P, Hill D, White V, Dunn S, </w:t>
            </w:r>
            <w:proofErr w:type="spellStart"/>
            <w:r w:rsidRPr="005344B2">
              <w:rPr>
                <w:rFonts w:ascii="Calibri" w:hAnsi="Calibri"/>
                <w:szCs w:val="24"/>
              </w:rPr>
              <w:t>Maunsell</w:t>
            </w:r>
            <w:proofErr w:type="spellEnd"/>
            <w:r w:rsidRPr="005344B2">
              <w:rPr>
                <w:rFonts w:ascii="Calibri" w:hAnsi="Calibri"/>
                <w:szCs w:val="24"/>
              </w:rPr>
              <w:t xml:space="preserve"> E</w:t>
            </w:r>
          </w:p>
        </w:tc>
        <w:tc>
          <w:tcPr>
            <w:tcW w:w="1460" w:type="dxa"/>
            <w:shd w:val="clear" w:color="FFFFFF" w:fill="FFFFFF"/>
          </w:tcPr>
          <w:p w14:paraId="7D4632B4" w14:textId="77777777" w:rsidR="008837E6" w:rsidRPr="005344B2" w:rsidRDefault="008837E6" w:rsidP="008837E6">
            <w:pPr>
              <w:spacing w:before="0" w:after="120"/>
              <w:ind w:right="49"/>
              <w:jc w:val="right"/>
              <w:rPr>
                <w:rFonts w:ascii="Calibri" w:hAnsi="Calibri"/>
                <w:bCs/>
                <w:szCs w:val="24"/>
              </w:rPr>
            </w:pPr>
            <w:r w:rsidRPr="005344B2">
              <w:rPr>
                <w:rFonts w:ascii="Calibri" w:hAnsi="Calibri"/>
                <w:bCs/>
                <w:szCs w:val="24"/>
              </w:rPr>
              <w:t xml:space="preserve">$ 297,000 </w:t>
            </w:r>
          </w:p>
        </w:tc>
      </w:tr>
      <w:tr w:rsidR="00E90606" w:rsidRPr="005344B2" w14:paraId="1FD3D7D0" w14:textId="77777777">
        <w:trPr>
          <w:cantSplit/>
        </w:trPr>
        <w:tc>
          <w:tcPr>
            <w:tcW w:w="1134" w:type="dxa"/>
            <w:vAlign w:val="center"/>
          </w:tcPr>
          <w:p w14:paraId="65CE62B8" w14:textId="77777777" w:rsidR="00E90606" w:rsidRPr="00AC4F46" w:rsidRDefault="00E90606" w:rsidP="008837E6">
            <w:pPr>
              <w:spacing w:before="0" w:after="120"/>
              <w:ind w:right="49"/>
              <w:rPr>
                <w:rFonts w:asciiTheme="majorHAnsi" w:hAnsiTheme="majorHAnsi"/>
                <w:b/>
                <w:color w:val="4F81BD" w:themeColor="accent1"/>
                <w:szCs w:val="24"/>
              </w:rPr>
            </w:pPr>
            <w:r w:rsidRPr="00AC4F46">
              <w:rPr>
                <w:rFonts w:asciiTheme="majorHAnsi" w:hAnsiTheme="majorHAnsi"/>
                <w:b/>
                <w:color w:val="4F81BD" w:themeColor="accent1"/>
                <w:szCs w:val="24"/>
              </w:rPr>
              <w:lastRenderedPageBreak/>
              <w:t>2011-1</w:t>
            </w:r>
            <w:r w:rsidR="008305E4">
              <w:rPr>
                <w:rFonts w:asciiTheme="majorHAnsi" w:hAnsiTheme="majorHAnsi"/>
                <w:b/>
                <w:color w:val="4F81BD" w:themeColor="accent1"/>
                <w:szCs w:val="24"/>
              </w:rPr>
              <w:t>5</w:t>
            </w:r>
          </w:p>
        </w:tc>
        <w:tc>
          <w:tcPr>
            <w:tcW w:w="7237" w:type="dxa"/>
            <w:shd w:val="clear" w:color="FFFFFF" w:fill="FFFFFF"/>
          </w:tcPr>
          <w:p w14:paraId="39AE11B3" w14:textId="77777777" w:rsidR="00E90606" w:rsidRPr="003C0132" w:rsidRDefault="00E90606" w:rsidP="00E90606">
            <w:pPr>
              <w:spacing w:before="0" w:after="0"/>
              <w:rPr>
                <w:rFonts w:ascii="Calibri" w:hAnsi="Calibri"/>
                <w:color w:val="auto"/>
                <w:szCs w:val="24"/>
              </w:rPr>
            </w:pPr>
            <w:proofErr w:type="spellStart"/>
            <w:r w:rsidRPr="003C0132">
              <w:rPr>
                <w:rFonts w:ascii="Calibri" w:hAnsi="Calibri"/>
                <w:color w:val="auto"/>
                <w:szCs w:val="24"/>
              </w:rPr>
              <w:t>Stemmler</w:t>
            </w:r>
            <w:proofErr w:type="spellEnd"/>
            <w:r w:rsidRPr="003C0132">
              <w:rPr>
                <w:rFonts w:ascii="Calibri" w:hAnsi="Calibri"/>
                <w:color w:val="auto"/>
                <w:szCs w:val="24"/>
              </w:rPr>
              <w:t xml:space="preserve"> Medical Education Research Fund</w:t>
            </w:r>
            <w:r w:rsidR="00F6228B" w:rsidRPr="003C0132">
              <w:rPr>
                <w:rFonts w:ascii="Calibri" w:hAnsi="Calibri"/>
                <w:color w:val="auto"/>
                <w:szCs w:val="24"/>
              </w:rPr>
              <w:t xml:space="preserve"> Grant </w:t>
            </w:r>
            <w:r w:rsidR="00F6228B"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>1011-</w:t>
            </w:r>
            <w:r w:rsidR="00F6228B" w:rsidRPr="003C0132">
              <w:rPr>
                <w:rFonts w:asciiTheme="majorHAnsi" w:hAnsiTheme="majorHAnsi" w:cs="Calibri-Bold"/>
                <w:snapToGrid/>
                <w:color w:val="auto"/>
                <w:szCs w:val="24"/>
                <w:lang w:val="en-US"/>
              </w:rPr>
              <w:t>039</w:t>
            </w:r>
          </w:p>
          <w:p w14:paraId="65E9C63C" w14:textId="77777777" w:rsidR="00E90606" w:rsidRPr="003C0132" w:rsidRDefault="00E90606" w:rsidP="00E90606">
            <w:pPr>
              <w:spacing w:before="0" w:after="0"/>
              <w:rPr>
                <w:rFonts w:ascii="Calibri" w:hAnsi="Calibri"/>
                <w:color w:val="auto"/>
                <w:szCs w:val="24"/>
              </w:rPr>
            </w:pPr>
            <w:r w:rsidRPr="003C0132">
              <w:rPr>
                <w:rFonts w:ascii="Calibri" w:hAnsi="Calibri"/>
                <w:color w:val="auto"/>
                <w:szCs w:val="24"/>
              </w:rPr>
              <w:t>Ensuring Diversity and Test Security: An examination of the reliability, validity, feasibility, &amp; acceptability of the Computer-based Assessment for Sampling Personal Characteristics (</w:t>
            </w:r>
            <w:proofErr w:type="spellStart"/>
            <w:r w:rsidRPr="003C0132">
              <w:rPr>
                <w:rFonts w:ascii="Calibri" w:hAnsi="Calibri"/>
                <w:color w:val="auto"/>
                <w:szCs w:val="24"/>
              </w:rPr>
              <w:t>CASPer</w:t>
            </w:r>
            <w:proofErr w:type="spellEnd"/>
            <w:r w:rsidRPr="003C0132">
              <w:rPr>
                <w:rFonts w:ascii="Calibri" w:hAnsi="Calibri"/>
                <w:color w:val="auto"/>
                <w:szCs w:val="24"/>
              </w:rPr>
              <w:t>) in diverse populations of medical school applicants.</w:t>
            </w:r>
          </w:p>
          <w:p w14:paraId="5466CD34" w14:textId="77777777" w:rsidR="00E90606" w:rsidRPr="003C0132" w:rsidRDefault="002C6674" w:rsidP="002C667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/>
                <w:szCs w:val="24"/>
              </w:rPr>
            </w:pPr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 xml:space="preserve">Reiter H, </w:t>
            </w:r>
            <w:proofErr w:type="spellStart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>Ghert</w:t>
            </w:r>
            <w:proofErr w:type="spellEnd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 xml:space="preserve"> M, </w:t>
            </w:r>
            <w:proofErr w:type="spellStart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>Razack</w:t>
            </w:r>
            <w:proofErr w:type="spellEnd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 xml:space="preserve"> S, Garcia G, Armstrong B, Dunn S, Roberts C, Flynn E, </w:t>
            </w:r>
            <w:proofErr w:type="spellStart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>Wasi</w:t>
            </w:r>
            <w:proofErr w:type="spellEnd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 xml:space="preserve"> P, Mueller V, </w:t>
            </w:r>
            <w:proofErr w:type="spellStart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>Cullimore</w:t>
            </w:r>
            <w:proofErr w:type="spellEnd"/>
            <w:r w:rsidRPr="003C0132">
              <w:rPr>
                <w:rFonts w:asciiTheme="majorHAnsi" w:hAnsiTheme="majorHAnsi" w:cs="Calibri-Bold"/>
                <w:bCs/>
                <w:snapToGrid/>
                <w:color w:val="auto"/>
                <w:szCs w:val="24"/>
                <w:lang w:val="en-US"/>
              </w:rPr>
              <w:t xml:space="preserve"> A</w:t>
            </w:r>
          </w:p>
        </w:tc>
        <w:tc>
          <w:tcPr>
            <w:tcW w:w="1460" w:type="dxa"/>
            <w:shd w:val="clear" w:color="FFFFFF" w:fill="FFFFFF"/>
          </w:tcPr>
          <w:p w14:paraId="06DB22D4" w14:textId="77777777" w:rsidR="00E90606" w:rsidRPr="005344B2" w:rsidRDefault="00E90606" w:rsidP="00DB15E8">
            <w:pPr>
              <w:spacing w:before="0" w:after="120"/>
              <w:ind w:right="49"/>
              <w:jc w:val="right"/>
              <w:rPr>
                <w:rFonts w:asciiTheme="majorHAnsi" w:hAnsiTheme="majorHAnsi"/>
                <w:b/>
                <w:szCs w:val="24"/>
              </w:rPr>
            </w:pPr>
            <w:r w:rsidRPr="005344B2">
              <w:rPr>
                <w:rFonts w:asciiTheme="majorHAnsi" w:hAnsiTheme="majorHAnsi" w:cs="Helvetica Neue"/>
                <w:snapToGrid/>
                <w:color w:val="auto"/>
                <w:szCs w:val="24"/>
              </w:rPr>
              <w:t>$</w:t>
            </w:r>
            <w:r w:rsidR="00DB15E8">
              <w:rPr>
                <w:rFonts w:asciiTheme="majorHAnsi" w:hAnsiTheme="majorHAnsi" w:cs="Helvetica Neue"/>
                <w:snapToGrid/>
                <w:color w:val="auto"/>
                <w:szCs w:val="24"/>
              </w:rPr>
              <w:t>USD</w:t>
            </w:r>
            <w:r w:rsidRPr="005344B2">
              <w:rPr>
                <w:rFonts w:asciiTheme="majorHAnsi" w:hAnsiTheme="majorHAnsi" w:cs="Helvetica Neue"/>
                <w:snapToGrid/>
                <w:color w:val="auto"/>
                <w:szCs w:val="24"/>
              </w:rPr>
              <w:t xml:space="preserve"> 147,420</w:t>
            </w:r>
          </w:p>
        </w:tc>
      </w:tr>
      <w:tr w:rsidR="003C0132" w:rsidRPr="005344B2" w14:paraId="19D652C9" w14:textId="77777777" w:rsidTr="003C0132">
        <w:trPr>
          <w:cantSplit/>
          <w:trHeight w:val="1162"/>
        </w:trPr>
        <w:tc>
          <w:tcPr>
            <w:tcW w:w="1134" w:type="dxa"/>
          </w:tcPr>
          <w:p w14:paraId="59108665" w14:textId="3717AE64" w:rsidR="003C0132" w:rsidRPr="00AC4F46" w:rsidRDefault="003C0132" w:rsidP="007C1ACF">
            <w:pPr>
              <w:spacing w:before="0" w:after="120"/>
              <w:ind w:right="49"/>
              <w:rPr>
                <w:rFonts w:ascii="Calibri" w:hAnsi="Calibri"/>
                <w:b/>
                <w:color w:val="4F81BD" w:themeColor="accent1"/>
                <w:szCs w:val="24"/>
              </w:rPr>
            </w:pPr>
            <w:r>
              <w:rPr>
                <w:rFonts w:ascii="Calibri" w:hAnsi="Calibri"/>
                <w:b/>
                <w:color w:val="4F81BD" w:themeColor="accent1"/>
                <w:szCs w:val="24"/>
              </w:rPr>
              <w:t>2016</w:t>
            </w:r>
          </w:p>
        </w:tc>
        <w:tc>
          <w:tcPr>
            <w:tcW w:w="7237" w:type="dxa"/>
            <w:shd w:val="clear" w:color="FFFFFF" w:fill="FFFFFF"/>
          </w:tcPr>
          <w:p w14:paraId="116E8635" w14:textId="77777777" w:rsidR="003C0132" w:rsidRPr="003C0132" w:rsidRDefault="003C0132" w:rsidP="003C0132">
            <w:pPr>
              <w:spacing w:before="0" w:after="0"/>
              <w:rPr>
                <w:rFonts w:asciiTheme="majorHAnsi" w:hAnsiTheme="majorHAnsi"/>
                <w:color w:val="auto"/>
                <w:szCs w:val="24"/>
              </w:rPr>
            </w:pPr>
            <w:r w:rsidRPr="003C0132">
              <w:rPr>
                <w:rFonts w:asciiTheme="majorHAnsi" w:hAnsiTheme="majorHAnsi"/>
                <w:color w:val="auto"/>
                <w:szCs w:val="24"/>
              </w:rPr>
              <w:t>EQ clinic – Communication skills and cultural awareness teaching using teleconferencing.</w:t>
            </w:r>
          </w:p>
          <w:p w14:paraId="7E7B4D3B" w14:textId="3B0F81DB" w:rsidR="003C0132" w:rsidRPr="003C0132" w:rsidRDefault="003C0132" w:rsidP="003C0132">
            <w:pPr>
              <w:widowControl/>
              <w:shd w:val="clear" w:color="auto" w:fill="FFFFFF"/>
              <w:spacing w:before="0" w:after="0"/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</w:pPr>
            <w:r w:rsidRPr="003C0132">
              <w:rPr>
                <w:rFonts w:asciiTheme="majorHAnsi" w:hAnsiTheme="majorHAnsi"/>
                <w:snapToGrid/>
                <w:color w:val="333333"/>
                <w:szCs w:val="24"/>
                <w:shd w:val="clear" w:color="auto" w:fill="FFFFFF"/>
                <w:lang w:val="en-GB" w:eastAsia="en-GB"/>
              </w:rPr>
              <w:t>Lim</w:t>
            </w:r>
            <w:r>
              <w:rPr>
                <w:rFonts w:asciiTheme="majorHAnsi" w:hAnsiTheme="majorHAnsi"/>
                <w:snapToGrid/>
                <w:color w:val="333333"/>
                <w:szCs w:val="24"/>
                <w:shd w:val="clear" w:color="auto" w:fill="FFFFFF"/>
                <w:lang w:val="en-GB" w:eastAsia="en-GB"/>
              </w:rPr>
              <w:t xml:space="preserve"> R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shd w:val="clear" w:color="auto" w:fill="FFFFFF"/>
                <w:lang w:val="en-GB" w:eastAsia="en-GB"/>
              </w:rPr>
              <w:t>, Calvo</w:t>
            </w:r>
            <w:r>
              <w:rPr>
                <w:rFonts w:asciiTheme="majorHAnsi" w:hAnsiTheme="majorHAnsi"/>
                <w:snapToGrid/>
                <w:color w:val="333333"/>
                <w:szCs w:val="24"/>
                <w:shd w:val="clear" w:color="auto" w:fill="FFFFFF"/>
                <w:lang w:val="en-GB" w:eastAsia="en-GB"/>
              </w:rPr>
              <w:t xml:space="preserve"> R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shd w:val="clear" w:color="auto" w:fill="FFFFFF"/>
                <w:lang w:val="en-GB" w:eastAsia="en-GB"/>
              </w:rPr>
              <w:t>,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Burgess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A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, Dunn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S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, Lane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S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, Glozier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N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, Liu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C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, Rothnie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I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, Whereat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S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, Boyle</w:t>
            </w:r>
            <w:r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 xml:space="preserve"> F</w:t>
            </w:r>
            <w:r w:rsidRPr="003C0132">
              <w:rPr>
                <w:rFonts w:asciiTheme="majorHAnsi" w:hAnsiTheme="majorHAnsi"/>
                <w:snapToGrid/>
                <w:color w:val="333333"/>
                <w:szCs w:val="24"/>
                <w:lang w:val="en-GB" w:eastAsia="en-GB"/>
              </w:rPr>
              <w:t> </w:t>
            </w:r>
          </w:p>
          <w:p w14:paraId="3E347F87" w14:textId="05302B35" w:rsidR="003C0132" w:rsidRPr="003C0132" w:rsidRDefault="003C0132" w:rsidP="003C0132">
            <w:pPr>
              <w:widowControl/>
              <w:spacing w:before="0" w:after="0"/>
              <w:rPr>
                <w:rFonts w:asciiTheme="majorHAnsi" w:hAnsiTheme="majorHAnsi"/>
                <w:snapToGrid/>
                <w:color w:val="auto"/>
                <w:szCs w:val="24"/>
                <w:lang w:val="en-GB" w:eastAsia="en-GB"/>
              </w:rPr>
            </w:pPr>
          </w:p>
          <w:p w14:paraId="3B2CE071" w14:textId="0C96D4CD" w:rsidR="003C0132" w:rsidRPr="003C0132" w:rsidRDefault="003C0132" w:rsidP="007C1ACF">
            <w:pPr>
              <w:spacing w:before="0" w:after="0"/>
              <w:ind w:right="49"/>
              <w:rPr>
                <w:rFonts w:ascii="Calibri" w:hAnsi="Calibri"/>
                <w:szCs w:val="24"/>
              </w:rPr>
            </w:pPr>
          </w:p>
        </w:tc>
        <w:tc>
          <w:tcPr>
            <w:tcW w:w="1460" w:type="dxa"/>
            <w:shd w:val="clear" w:color="FFFFFF" w:fill="FFFFFF"/>
          </w:tcPr>
          <w:p w14:paraId="43AB3328" w14:textId="4CCAA177" w:rsidR="003C0132" w:rsidRPr="005344B2" w:rsidRDefault="003C0132" w:rsidP="003C0132">
            <w:pPr>
              <w:spacing w:before="0" w:after="120"/>
              <w:ind w:right="49"/>
              <w:jc w:val="right"/>
              <w:rPr>
                <w:rFonts w:ascii="Calibri" w:hAnsi="Calibri"/>
                <w:szCs w:val="24"/>
              </w:rPr>
            </w:pPr>
            <w:r w:rsidRPr="005344B2">
              <w:rPr>
                <w:rFonts w:ascii="Calibri" w:hAnsi="Calibri"/>
                <w:szCs w:val="24"/>
              </w:rPr>
              <w:t xml:space="preserve">$ </w:t>
            </w:r>
            <w:r>
              <w:rPr>
                <w:rFonts w:ascii="Calibri" w:hAnsi="Calibri"/>
                <w:szCs w:val="24"/>
              </w:rPr>
              <w:t>34,920</w:t>
            </w:r>
          </w:p>
        </w:tc>
      </w:tr>
      <w:tr w:rsidR="008837E6" w:rsidRPr="005344B2" w14:paraId="48C04184" w14:textId="77777777" w:rsidTr="002E2D07">
        <w:trPr>
          <w:cantSplit/>
        </w:trPr>
        <w:tc>
          <w:tcPr>
            <w:tcW w:w="1134" w:type="dxa"/>
            <w:vAlign w:val="center"/>
          </w:tcPr>
          <w:p w14:paraId="1D0B1444" w14:textId="77777777" w:rsidR="008837E6" w:rsidRPr="00AC4F46" w:rsidRDefault="008837E6" w:rsidP="008837E6">
            <w:pPr>
              <w:spacing w:before="0" w:after="12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</w:p>
        </w:tc>
        <w:tc>
          <w:tcPr>
            <w:tcW w:w="7237" w:type="dxa"/>
            <w:shd w:val="clear" w:color="FFFFFF" w:fill="FFFFFF"/>
          </w:tcPr>
          <w:p w14:paraId="4D15360A" w14:textId="77777777" w:rsidR="008837E6" w:rsidRPr="005344B2" w:rsidRDefault="008837E6" w:rsidP="008837E6">
            <w:pPr>
              <w:spacing w:before="0" w:after="0"/>
              <w:ind w:right="49"/>
              <w:rPr>
                <w:rFonts w:ascii="Calibri" w:hAnsi="Calibri"/>
                <w:b/>
                <w:szCs w:val="24"/>
              </w:rPr>
            </w:pPr>
          </w:p>
          <w:p w14:paraId="41C70675" w14:textId="650C13A9" w:rsidR="008837E6" w:rsidRPr="00AC4F46" w:rsidRDefault="008837E6" w:rsidP="008837E6">
            <w:pPr>
              <w:spacing w:before="0" w:after="0"/>
              <w:ind w:right="49"/>
              <w:rPr>
                <w:rFonts w:ascii="Calibri" w:hAnsi="Calibri"/>
                <w:color w:val="4F81BD" w:themeColor="accent1"/>
                <w:szCs w:val="24"/>
              </w:rPr>
            </w:pPr>
            <w:r w:rsidRPr="00AC4F46">
              <w:rPr>
                <w:rFonts w:ascii="Calibri" w:hAnsi="Calibri"/>
                <w:b/>
                <w:color w:val="4F81BD" w:themeColor="accent1"/>
                <w:szCs w:val="24"/>
              </w:rPr>
              <w:t>Total peer-reviewed grant funding</w:t>
            </w:r>
            <w:r w:rsidR="0076673A">
              <w:rPr>
                <w:rFonts w:ascii="Calibri" w:hAnsi="Calibri"/>
                <w:b/>
                <w:color w:val="4F81BD" w:themeColor="accent1"/>
                <w:szCs w:val="24"/>
              </w:rPr>
              <w:t xml:space="preserve"> to 2015</w:t>
            </w:r>
          </w:p>
        </w:tc>
        <w:tc>
          <w:tcPr>
            <w:tcW w:w="1460" w:type="dxa"/>
            <w:shd w:val="clear" w:color="FFFFFF" w:fill="FFFFFF"/>
            <w:vAlign w:val="center"/>
          </w:tcPr>
          <w:p w14:paraId="070AEA04" w14:textId="655C7FF4" w:rsidR="008837E6" w:rsidRPr="002E2D07" w:rsidRDefault="002E2D07" w:rsidP="002E2D07">
            <w:pPr>
              <w:spacing w:before="0" w:after="120"/>
              <w:ind w:right="49"/>
              <w:jc w:val="center"/>
              <w:rPr>
                <w:rFonts w:ascii="Calibri" w:hAnsi="Calibri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$ </m:t>
                </m:r>
                <m:r>
                  <w:rPr>
                    <w:rFonts w:ascii="Cambria Math" w:hAnsi="Cambria Math"/>
                    <w:i/>
                    <w:szCs w:val="24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=SUM(ABOVE) \# "#,##0" </m:t>
                </m:r>
                <m:r>
                  <w:rPr>
                    <w:rFonts w:ascii="Cambria Math" w:hAnsi="Cambria Math"/>
                    <w:i/>
                    <w:szCs w:val="24"/>
                  </w:rPr>
                  <w:fldChar w:fldCharType="separate"/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4,296,620</m:t>
                </m:r>
                <m:r>
                  <w:rPr>
                    <w:rFonts w:ascii="Cambria Math" w:hAnsi="Cambria Math"/>
                    <w:i/>
                    <w:szCs w:val="24"/>
                  </w:rPr>
                  <w:fldChar w:fldCharType="end"/>
                </m:r>
              </m:oMath>
            </m:oMathPara>
          </w:p>
        </w:tc>
      </w:tr>
    </w:tbl>
    <w:p w14:paraId="129E4949" w14:textId="77777777" w:rsidR="008837E6" w:rsidRPr="005344B2" w:rsidRDefault="008837E6" w:rsidP="008837E6">
      <w:pPr>
        <w:spacing w:before="0" w:after="120"/>
        <w:ind w:right="49"/>
        <w:outlineLvl w:val="0"/>
        <w:rPr>
          <w:rFonts w:ascii="Calibri" w:hAnsi="Calibri"/>
          <w:b/>
          <w:szCs w:val="24"/>
        </w:rPr>
      </w:pPr>
      <w:r w:rsidRPr="005344B2">
        <w:rPr>
          <w:rFonts w:ascii="Calibri" w:hAnsi="Calibri"/>
          <w:szCs w:val="24"/>
        </w:rPr>
        <w:t> </w:t>
      </w:r>
    </w:p>
    <w:p w14:paraId="5D6E3150" w14:textId="77777777" w:rsidR="008837E6" w:rsidRPr="005344B2" w:rsidRDefault="008837E6" w:rsidP="008837E6">
      <w:pPr>
        <w:spacing w:before="0" w:after="120"/>
        <w:ind w:right="49"/>
        <w:jc w:val="both"/>
        <w:rPr>
          <w:rFonts w:ascii="Calibri" w:hAnsi="Calibri"/>
          <w:szCs w:val="24"/>
        </w:rPr>
      </w:pPr>
    </w:p>
    <w:p w14:paraId="6766A1F4" w14:textId="77777777" w:rsidR="008837E6" w:rsidRPr="005344B2" w:rsidRDefault="008837E6">
      <w:pPr>
        <w:widowControl/>
        <w:spacing w:before="0" w:after="0"/>
        <w:rPr>
          <w:rFonts w:ascii="Calibri" w:hAnsi="Calibri"/>
          <w:b/>
          <w:i/>
          <w:szCs w:val="24"/>
        </w:rPr>
      </w:pPr>
      <w:r w:rsidRPr="005344B2">
        <w:rPr>
          <w:rFonts w:ascii="Calibri" w:hAnsi="Calibri"/>
          <w:b/>
          <w:i/>
          <w:szCs w:val="24"/>
        </w:rPr>
        <w:br w:type="page"/>
      </w:r>
    </w:p>
    <w:p w14:paraId="675FE9F3" w14:textId="77777777" w:rsidR="008837E6" w:rsidRPr="00452A49" w:rsidRDefault="008837E6" w:rsidP="008837E6">
      <w:pPr>
        <w:spacing w:before="0" w:after="120"/>
        <w:ind w:left="284" w:right="49" w:hanging="284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b/>
          <w:i/>
          <w:color w:val="4F81BD" w:themeColor="accent1"/>
          <w:szCs w:val="24"/>
        </w:rPr>
        <w:lastRenderedPageBreak/>
        <w:t>Publications</w:t>
      </w:r>
    </w:p>
    <w:p w14:paraId="659F0716" w14:textId="77777777" w:rsidR="008837E6" w:rsidRPr="00452A49" w:rsidRDefault="008837E6" w:rsidP="008837E6">
      <w:pPr>
        <w:pStyle w:val="Heading1"/>
        <w:ind w:right="49"/>
        <w:rPr>
          <w:rFonts w:ascii="Calibri" w:hAnsi="Calibri"/>
          <w:color w:val="4F81BD" w:themeColor="accent1"/>
          <w:szCs w:val="24"/>
        </w:rPr>
      </w:pPr>
      <w:r w:rsidRPr="00452A49">
        <w:rPr>
          <w:rFonts w:ascii="Calibri" w:hAnsi="Calibri"/>
          <w:color w:val="4F81BD" w:themeColor="accent1"/>
          <w:szCs w:val="24"/>
        </w:rPr>
        <w:t>BOOK CHAPTERS</w:t>
      </w:r>
    </w:p>
    <w:p w14:paraId="20DFC1D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 and Turtle JR. Acceptance, Denial and Other Problems. In LP Krall, KGMM Alberti and M Serrano-Rios (eds.), World Book of Diabetes in Practice, Volume 2. Elsevier, </w:t>
      </w:r>
      <w:proofErr w:type="spellStart"/>
      <w:r w:rsidRPr="00374A2B">
        <w:rPr>
          <w:rFonts w:ascii="Calibri" w:hAnsi="Calibri"/>
          <w:szCs w:val="24"/>
        </w:rPr>
        <w:t>Excerpta</w:t>
      </w:r>
      <w:proofErr w:type="spellEnd"/>
      <w:r w:rsidRPr="00374A2B">
        <w:rPr>
          <w:rFonts w:ascii="Calibri" w:hAnsi="Calibri"/>
          <w:szCs w:val="24"/>
        </w:rPr>
        <w:t xml:space="preserve"> </w:t>
      </w:r>
      <w:proofErr w:type="spellStart"/>
      <w:r w:rsidRPr="00374A2B">
        <w:rPr>
          <w:rFonts w:ascii="Calibri" w:hAnsi="Calibri"/>
          <w:szCs w:val="24"/>
        </w:rPr>
        <w:t>Medica</w:t>
      </w:r>
      <w:proofErr w:type="spellEnd"/>
      <w:r w:rsidRPr="00374A2B">
        <w:rPr>
          <w:rFonts w:ascii="Calibri" w:hAnsi="Calibri"/>
          <w:szCs w:val="24"/>
        </w:rPr>
        <w:t>: 184-188, 1986.</w:t>
      </w:r>
    </w:p>
    <w:p w14:paraId="431C2FB2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 and Turtle JR. Education. In KGMM Alberti &amp; LP Krall (eds.), The Diabetes Annual, Volume 3. Elsevier, </w:t>
      </w:r>
      <w:proofErr w:type="spellStart"/>
      <w:r w:rsidRPr="00374A2B">
        <w:rPr>
          <w:rFonts w:ascii="Calibri" w:hAnsi="Calibri"/>
          <w:szCs w:val="24"/>
        </w:rPr>
        <w:t>Excerpta</w:t>
      </w:r>
      <w:proofErr w:type="spellEnd"/>
      <w:r w:rsidRPr="00374A2B">
        <w:rPr>
          <w:rFonts w:ascii="Calibri" w:hAnsi="Calibri"/>
          <w:szCs w:val="24"/>
        </w:rPr>
        <w:t xml:space="preserve"> </w:t>
      </w:r>
      <w:proofErr w:type="spellStart"/>
      <w:r w:rsidRPr="00374A2B">
        <w:rPr>
          <w:rFonts w:ascii="Calibri" w:hAnsi="Calibri"/>
          <w:szCs w:val="24"/>
        </w:rPr>
        <w:t>Medica</w:t>
      </w:r>
      <w:proofErr w:type="spellEnd"/>
      <w:r w:rsidRPr="00374A2B">
        <w:rPr>
          <w:rFonts w:ascii="Calibri" w:hAnsi="Calibri"/>
          <w:szCs w:val="24"/>
        </w:rPr>
        <w:t>: 230-241, 1986.</w:t>
      </w:r>
    </w:p>
    <w:p w14:paraId="2B5E8A4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SM. The Health Care Team: Facing the Issues. In LP Krall &amp; KGMM Alberti (eds.), World Book of Diabetes in Practice, Volume 3. Elsevier, </w:t>
      </w:r>
      <w:proofErr w:type="spellStart"/>
      <w:r w:rsidRPr="00374A2B">
        <w:rPr>
          <w:rFonts w:ascii="Calibri" w:hAnsi="Calibri"/>
          <w:szCs w:val="24"/>
        </w:rPr>
        <w:t>Excerpta</w:t>
      </w:r>
      <w:proofErr w:type="spellEnd"/>
      <w:r w:rsidRPr="00374A2B">
        <w:rPr>
          <w:rFonts w:ascii="Calibri" w:hAnsi="Calibri"/>
          <w:szCs w:val="24"/>
        </w:rPr>
        <w:t xml:space="preserve"> </w:t>
      </w:r>
      <w:proofErr w:type="spellStart"/>
      <w:r w:rsidRPr="00374A2B">
        <w:rPr>
          <w:rFonts w:ascii="Calibri" w:hAnsi="Calibri"/>
          <w:szCs w:val="24"/>
        </w:rPr>
        <w:t>Medica</w:t>
      </w:r>
      <w:proofErr w:type="spellEnd"/>
      <w:r w:rsidRPr="00374A2B">
        <w:rPr>
          <w:rFonts w:ascii="Calibri" w:hAnsi="Calibri"/>
          <w:szCs w:val="24"/>
        </w:rPr>
        <w:t>: 193-196, 1988.</w:t>
      </w:r>
    </w:p>
    <w:p w14:paraId="64EC35C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 and Turtle JR. Education. In KGMM Alberti &amp; LP Krall (eds.), The Diabetes Annual, Volume 4. Elsevier, </w:t>
      </w:r>
      <w:proofErr w:type="spellStart"/>
      <w:r w:rsidRPr="00374A2B">
        <w:rPr>
          <w:rFonts w:ascii="Calibri" w:hAnsi="Calibri"/>
          <w:szCs w:val="24"/>
        </w:rPr>
        <w:t>Excerpta</w:t>
      </w:r>
      <w:proofErr w:type="spellEnd"/>
      <w:r w:rsidRPr="00374A2B">
        <w:rPr>
          <w:rFonts w:ascii="Calibri" w:hAnsi="Calibri"/>
          <w:szCs w:val="24"/>
        </w:rPr>
        <w:t xml:space="preserve"> </w:t>
      </w:r>
      <w:proofErr w:type="spellStart"/>
      <w:r w:rsidRPr="00374A2B">
        <w:rPr>
          <w:rFonts w:ascii="Calibri" w:hAnsi="Calibri"/>
          <w:szCs w:val="24"/>
        </w:rPr>
        <w:t>Medica</w:t>
      </w:r>
      <w:proofErr w:type="spellEnd"/>
      <w:r w:rsidRPr="00374A2B">
        <w:rPr>
          <w:rFonts w:ascii="Calibri" w:hAnsi="Calibri"/>
          <w:szCs w:val="24"/>
        </w:rPr>
        <w:t>: 144-161, 1988.</w:t>
      </w:r>
    </w:p>
    <w:p w14:paraId="54D8585A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SM. Treatment - Education. In M </w:t>
      </w:r>
      <w:proofErr w:type="spellStart"/>
      <w:r w:rsidRPr="00374A2B">
        <w:rPr>
          <w:rFonts w:ascii="Calibri" w:hAnsi="Calibri"/>
          <w:szCs w:val="24"/>
        </w:rPr>
        <w:t>Nattrass</w:t>
      </w:r>
      <w:proofErr w:type="spellEnd"/>
      <w:r w:rsidRPr="00374A2B">
        <w:rPr>
          <w:rFonts w:ascii="Calibri" w:hAnsi="Calibri"/>
          <w:szCs w:val="24"/>
        </w:rPr>
        <w:t xml:space="preserve"> and P J Hale (eds.), </w:t>
      </w:r>
      <w:proofErr w:type="spellStart"/>
      <w:r w:rsidRPr="00374A2B">
        <w:rPr>
          <w:rFonts w:ascii="Calibri" w:hAnsi="Calibri"/>
          <w:szCs w:val="24"/>
        </w:rPr>
        <w:t>Baillière's</w:t>
      </w:r>
      <w:proofErr w:type="spellEnd"/>
      <w:r w:rsidRPr="00374A2B">
        <w:rPr>
          <w:rFonts w:ascii="Calibri" w:hAnsi="Calibri"/>
          <w:szCs w:val="24"/>
        </w:rPr>
        <w:t xml:space="preserve"> Clinical Endocrinology and Metabolism: International Practice and Research. Non-Insulin-Dependent Diabetes. London, </w:t>
      </w:r>
      <w:proofErr w:type="spellStart"/>
      <w:r w:rsidRPr="00374A2B">
        <w:rPr>
          <w:rFonts w:ascii="Calibri" w:hAnsi="Calibri"/>
          <w:szCs w:val="24"/>
        </w:rPr>
        <w:t>Baillière</w:t>
      </w:r>
      <w:proofErr w:type="spellEnd"/>
      <w:r w:rsidRPr="00374A2B">
        <w:rPr>
          <w:rFonts w:ascii="Calibri" w:hAnsi="Calibri"/>
          <w:szCs w:val="24"/>
        </w:rPr>
        <w:t xml:space="preserve"> Tindall 2(2): 493-506, 1988.</w:t>
      </w:r>
    </w:p>
    <w:p w14:paraId="0AC269F6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 and Turtle JR. Education: new definitions, new directions. In KGMM Alberti &amp; LP Krall (ed.), The Diabetes Annual, Volume 5. Elsevier, </w:t>
      </w:r>
      <w:proofErr w:type="spellStart"/>
      <w:r w:rsidRPr="00374A2B">
        <w:rPr>
          <w:rFonts w:ascii="Calibri" w:hAnsi="Calibri"/>
          <w:szCs w:val="24"/>
        </w:rPr>
        <w:t>Excerpta</w:t>
      </w:r>
      <w:proofErr w:type="spellEnd"/>
      <w:r w:rsidRPr="00374A2B">
        <w:rPr>
          <w:rFonts w:ascii="Calibri" w:hAnsi="Calibri"/>
          <w:szCs w:val="24"/>
        </w:rPr>
        <w:t xml:space="preserve"> </w:t>
      </w:r>
      <w:proofErr w:type="spellStart"/>
      <w:r w:rsidRPr="00374A2B">
        <w:rPr>
          <w:rFonts w:ascii="Calibri" w:hAnsi="Calibri"/>
          <w:szCs w:val="24"/>
        </w:rPr>
        <w:t>Medica</w:t>
      </w:r>
      <w:proofErr w:type="spellEnd"/>
      <w:r w:rsidRPr="00374A2B">
        <w:rPr>
          <w:rFonts w:ascii="Calibri" w:hAnsi="Calibri"/>
          <w:szCs w:val="24"/>
        </w:rPr>
        <w:t>: 186-201, 1990.</w:t>
      </w:r>
    </w:p>
    <w:p w14:paraId="5F67C01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 and Turtle JR. Diabetes education: prescribing information. In KGMM Alberti &amp; LP Krall (eds.), The Diabetes Annual, Volume 6. 1991. Elsevier, </w:t>
      </w:r>
      <w:proofErr w:type="spellStart"/>
      <w:r w:rsidRPr="00374A2B">
        <w:rPr>
          <w:rFonts w:ascii="Calibri" w:hAnsi="Calibri"/>
          <w:szCs w:val="24"/>
        </w:rPr>
        <w:t>Excerpta</w:t>
      </w:r>
      <w:proofErr w:type="spellEnd"/>
      <w:r w:rsidRPr="00374A2B">
        <w:rPr>
          <w:rFonts w:ascii="Calibri" w:hAnsi="Calibri"/>
          <w:szCs w:val="24"/>
        </w:rPr>
        <w:t xml:space="preserve"> </w:t>
      </w:r>
      <w:proofErr w:type="spellStart"/>
      <w:r w:rsidRPr="00374A2B">
        <w:rPr>
          <w:rFonts w:ascii="Calibri" w:hAnsi="Calibri"/>
          <w:szCs w:val="24"/>
        </w:rPr>
        <w:t>Medica</w:t>
      </w:r>
      <w:proofErr w:type="spellEnd"/>
      <w:r w:rsidRPr="00374A2B">
        <w:rPr>
          <w:rFonts w:ascii="Calibri" w:hAnsi="Calibri"/>
          <w:szCs w:val="24"/>
        </w:rPr>
        <w:t>.</w:t>
      </w:r>
    </w:p>
    <w:p w14:paraId="2A41BF6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SM. Psychological aspects of diabetes in adults. In S </w:t>
      </w:r>
      <w:proofErr w:type="spellStart"/>
      <w:r w:rsidRPr="00374A2B">
        <w:rPr>
          <w:rFonts w:ascii="Calibri" w:hAnsi="Calibri"/>
          <w:szCs w:val="24"/>
        </w:rPr>
        <w:t>Maes</w:t>
      </w:r>
      <w:proofErr w:type="spellEnd"/>
      <w:r w:rsidRPr="00374A2B">
        <w:rPr>
          <w:rFonts w:ascii="Calibri" w:hAnsi="Calibri"/>
          <w:szCs w:val="24"/>
        </w:rPr>
        <w:t>, H Leventhal, M Johnston (</w:t>
      </w:r>
      <w:proofErr w:type="spellStart"/>
      <w:r w:rsidRPr="00374A2B">
        <w:rPr>
          <w:rFonts w:ascii="Calibri" w:hAnsi="Calibri"/>
          <w:szCs w:val="24"/>
        </w:rPr>
        <w:t>eds</w:t>
      </w:r>
      <w:proofErr w:type="spellEnd"/>
      <w:r w:rsidRPr="00374A2B">
        <w:rPr>
          <w:rFonts w:ascii="Calibri" w:hAnsi="Calibri"/>
          <w:szCs w:val="24"/>
        </w:rPr>
        <w:t>), International Review of Health Psychology. Volume 2. New York, Wiley &amp; Sons: 175-197, 1993.</w:t>
      </w:r>
    </w:p>
    <w:p w14:paraId="3759767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Beeney LJ, Dunn SM, Welch GW. Measurement of diabetes knowledge: The development of the DKN scales. Ch. 9 in Bradley C (ed.), A Handbook of Psychology and Diabetes. London, Harwood Academic: 159-189, 1994.</w:t>
      </w:r>
    </w:p>
    <w:p w14:paraId="7E23749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Welch GW, Dunn SM, Beeney LJ. The ATT39: A measure of psychological adjustment to diabetes. Ch 11 in Bradley C (ed.), A Handbook of Psychology and Diabetes. London, Harwood Academic: 223-245, 1994.</w:t>
      </w:r>
    </w:p>
    <w:p w14:paraId="313CED9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Butow PN, Dunn SM, Tattersall MHN. Denial, misinformation and the assault of truth. Ch 11 in, R </w:t>
      </w:r>
      <w:proofErr w:type="spellStart"/>
      <w:r w:rsidRPr="00374A2B">
        <w:rPr>
          <w:rFonts w:ascii="Calibri" w:hAnsi="Calibri"/>
          <w:szCs w:val="24"/>
        </w:rPr>
        <w:t>Portney</w:t>
      </w:r>
      <w:proofErr w:type="spellEnd"/>
      <w:r w:rsidRPr="00374A2B">
        <w:rPr>
          <w:rFonts w:ascii="Calibri" w:hAnsi="Calibri"/>
          <w:szCs w:val="24"/>
        </w:rPr>
        <w:t xml:space="preserve">, E </w:t>
      </w:r>
      <w:proofErr w:type="spellStart"/>
      <w:r w:rsidRPr="00374A2B">
        <w:rPr>
          <w:rFonts w:ascii="Calibri" w:hAnsi="Calibri"/>
          <w:szCs w:val="24"/>
        </w:rPr>
        <w:t>Bruera</w:t>
      </w:r>
      <w:proofErr w:type="spellEnd"/>
      <w:r w:rsidRPr="00374A2B">
        <w:rPr>
          <w:rFonts w:ascii="Calibri" w:hAnsi="Calibri"/>
          <w:szCs w:val="24"/>
        </w:rPr>
        <w:t xml:space="preserve"> (</w:t>
      </w:r>
      <w:proofErr w:type="spellStart"/>
      <w:r w:rsidRPr="00374A2B">
        <w:rPr>
          <w:rFonts w:ascii="Calibri" w:hAnsi="Calibri"/>
          <w:szCs w:val="24"/>
        </w:rPr>
        <w:t>eds</w:t>
      </w:r>
      <w:proofErr w:type="spellEnd"/>
      <w:r w:rsidRPr="00374A2B">
        <w:rPr>
          <w:rFonts w:ascii="Calibri" w:hAnsi="Calibri"/>
          <w:szCs w:val="24"/>
        </w:rPr>
        <w:t>), Topics in Palliative Care. Volume 1. London: Oxford University Press: 213-244, 1997.</w:t>
      </w:r>
    </w:p>
    <w:p w14:paraId="0973BC2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Beeney L, Butow PN, Dunn SM. Normal adjustment to cancer: Characteristics and assessment. Ch 13 in, R </w:t>
      </w:r>
      <w:proofErr w:type="spellStart"/>
      <w:r w:rsidRPr="00374A2B">
        <w:rPr>
          <w:rFonts w:ascii="Calibri" w:hAnsi="Calibri"/>
          <w:szCs w:val="24"/>
        </w:rPr>
        <w:t>Portenoy</w:t>
      </w:r>
      <w:proofErr w:type="spellEnd"/>
      <w:r w:rsidRPr="00374A2B">
        <w:rPr>
          <w:rFonts w:ascii="Calibri" w:hAnsi="Calibri"/>
          <w:szCs w:val="24"/>
        </w:rPr>
        <w:t xml:space="preserve">, E </w:t>
      </w:r>
      <w:proofErr w:type="spellStart"/>
      <w:r w:rsidRPr="00374A2B">
        <w:rPr>
          <w:rFonts w:ascii="Calibri" w:hAnsi="Calibri"/>
          <w:szCs w:val="24"/>
        </w:rPr>
        <w:t>Bruera</w:t>
      </w:r>
      <w:proofErr w:type="spellEnd"/>
      <w:r w:rsidRPr="00374A2B">
        <w:rPr>
          <w:rFonts w:ascii="Calibri" w:hAnsi="Calibri"/>
          <w:szCs w:val="24"/>
        </w:rPr>
        <w:t xml:space="preserve"> (</w:t>
      </w:r>
      <w:proofErr w:type="spellStart"/>
      <w:r w:rsidRPr="00374A2B">
        <w:rPr>
          <w:rFonts w:ascii="Calibri" w:hAnsi="Calibri"/>
          <w:szCs w:val="24"/>
        </w:rPr>
        <w:t>eds</w:t>
      </w:r>
      <w:proofErr w:type="spellEnd"/>
      <w:r w:rsidRPr="00374A2B">
        <w:rPr>
          <w:rFonts w:ascii="Calibri" w:hAnsi="Calibri"/>
          <w:szCs w:val="24"/>
        </w:rPr>
        <w:t>) Topics in Palliative Care. Volume 1. Oxford University Press: 263-278, 1997.</w:t>
      </w:r>
    </w:p>
    <w:p w14:paraId="38061F8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SM. Assessment of outcomes. Ch 14 in G Werther &amp; J Court (eds.) Diabetes and the Adolescent. Melbourne, </w:t>
      </w:r>
      <w:proofErr w:type="spellStart"/>
      <w:r w:rsidRPr="00374A2B">
        <w:rPr>
          <w:rFonts w:ascii="Calibri" w:hAnsi="Calibri"/>
          <w:szCs w:val="24"/>
        </w:rPr>
        <w:t>Miranova</w:t>
      </w:r>
      <w:proofErr w:type="spellEnd"/>
      <w:r w:rsidRPr="00374A2B">
        <w:rPr>
          <w:rFonts w:ascii="Calibri" w:hAnsi="Calibri"/>
          <w:szCs w:val="24"/>
        </w:rPr>
        <w:t>: 231-248, 1998.</w:t>
      </w:r>
    </w:p>
    <w:p w14:paraId="5DF34A97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Brown RF, Dunn SM, Girgis A, </w:t>
      </w:r>
      <w:proofErr w:type="spellStart"/>
      <w:r w:rsidRPr="00374A2B">
        <w:rPr>
          <w:rFonts w:ascii="Calibri" w:hAnsi="Calibri"/>
          <w:szCs w:val="24"/>
        </w:rPr>
        <w:t>Sanson</w:t>
      </w:r>
      <w:proofErr w:type="spellEnd"/>
      <w:r w:rsidRPr="00374A2B">
        <w:rPr>
          <w:rFonts w:ascii="Calibri" w:hAnsi="Calibri"/>
          <w:szCs w:val="24"/>
        </w:rPr>
        <w:t>-Fisher RW. Breaking bad news. Ch 59 in J Bishop (ed.) Cancer Facts: A Concise Text of Essential Information in Oncology. Sydney, Harwood Academic: 367-371, 1999.</w:t>
      </w:r>
    </w:p>
    <w:p w14:paraId="1B5B3415" w14:textId="77777777" w:rsidR="0076673A" w:rsidRPr="00374A2B" w:rsidRDefault="0076673A" w:rsidP="0076673A">
      <w:pPr>
        <w:spacing w:before="0" w:after="120"/>
        <w:ind w:right="49"/>
        <w:outlineLvl w:val="0"/>
        <w:rPr>
          <w:rFonts w:ascii="Calibri" w:hAnsi="Calibri"/>
          <w:szCs w:val="24"/>
        </w:rPr>
      </w:pPr>
    </w:p>
    <w:p w14:paraId="14E9BC82" w14:textId="77777777" w:rsidR="0076673A" w:rsidRPr="00374A2B" w:rsidRDefault="0076673A" w:rsidP="0076673A">
      <w:pPr>
        <w:spacing w:before="0" w:after="120"/>
        <w:ind w:right="49"/>
        <w:outlineLvl w:val="0"/>
        <w:rPr>
          <w:rFonts w:ascii="Calibri" w:hAnsi="Calibri"/>
          <w:szCs w:val="24"/>
        </w:rPr>
      </w:pPr>
    </w:p>
    <w:p w14:paraId="59815B92" w14:textId="738F8D3C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lastRenderedPageBreak/>
        <w:t xml:space="preserve">Dunn SM, Coates AS, Butow PN. The Cutting Edge of Clinical Practice: Psychological factors in cancer survival. Chapter 4 in R Bartrop (ed.). From the Study of </w:t>
      </w:r>
      <w:proofErr w:type="spellStart"/>
      <w:r w:rsidRPr="00374A2B">
        <w:rPr>
          <w:rFonts w:ascii="Calibri" w:hAnsi="Calibri"/>
          <w:szCs w:val="24"/>
        </w:rPr>
        <w:t>Luncacy</w:t>
      </w:r>
      <w:proofErr w:type="spellEnd"/>
      <w:r w:rsidRPr="00374A2B">
        <w:rPr>
          <w:rFonts w:ascii="Calibri" w:hAnsi="Calibri"/>
          <w:szCs w:val="24"/>
        </w:rPr>
        <w:t xml:space="preserve"> to a Core Subj</w:t>
      </w:r>
      <w:r w:rsidR="00662B18" w:rsidRPr="00374A2B">
        <w:rPr>
          <w:rFonts w:ascii="Calibri" w:hAnsi="Calibri"/>
          <w:szCs w:val="24"/>
        </w:rPr>
        <w:t xml:space="preserve">ect in the Medical Curriculum: </w:t>
      </w:r>
      <w:proofErr w:type="gramStart"/>
      <w:r w:rsidR="00662B18" w:rsidRPr="00374A2B">
        <w:rPr>
          <w:rFonts w:ascii="Calibri" w:hAnsi="Calibri"/>
          <w:szCs w:val="24"/>
        </w:rPr>
        <w:t>t</w:t>
      </w:r>
      <w:r w:rsidRPr="00374A2B">
        <w:rPr>
          <w:rFonts w:ascii="Calibri" w:hAnsi="Calibri"/>
          <w:szCs w:val="24"/>
        </w:rPr>
        <w:t>he</w:t>
      </w:r>
      <w:proofErr w:type="gramEnd"/>
      <w:r w:rsidRPr="00374A2B">
        <w:rPr>
          <w:rFonts w:ascii="Calibri" w:hAnsi="Calibri"/>
          <w:szCs w:val="24"/>
        </w:rPr>
        <w:t xml:space="preserve"> Centenary of the Department of Psychological Medicine, University of Sydney, 1898-1998. Chippendale: Paper Tiger, 2000.</w:t>
      </w:r>
    </w:p>
    <w:p w14:paraId="3EFF4F15" w14:textId="135A6636" w:rsidR="003C51E3" w:rsidRPr="00374A2B" w:rsidRDefault="008837E6" w:rsidP="003C51E3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 w:cs="Arial"/>
          <w:szCs w:val="24"/>
        </w:rPr>
        <w:t xml:space="preserve">Dunn SM. The art of teaching communication skills. Chapter 2 in D Kissane, B </w:t>
      </w:r>
      <w:proofErr w:type="spellStart"/>
      <w:r w:rsidRPr="00374A2B">
        <w:rPr>
          <w:rFonts w:ascii="Calibri" w:hAnsi="Calibri" w:cs="Arial"/>
          <w:szCs w:val="24"/>
        </w:rPr>
        <w:t>Bultz</w:t>
      </w:r>
      <w:proofErr w:type="spellEnd"/>
      <w:r w:rsidRPr="00374A2B">
        <w:rPr>
          <w:rFonts w:ascii="Calibri" w:hAnsi="Calibri" w:cs="Arial"/>
          <w:szCs w:val="24"/>
        </w:rPr>
        <w:t xml:space="preserve">, P Butow, I Finlay (eds.) Handbook of Communication in Oncology and Palliative Care. Oxford University Press: </w:t>
      </w:r>
      <w:r w:rsidRPr="00374A2B">
        <w:rPr>
          <w:rFonts w:ascii="Calibri" w:hAnsi="Calibri" w:cs="Arial"/>
          <w:color w:val="auto"/>
          <w:szCs w:val="24"/>
        </w:rPr>
        <w:t>13-26, 2010 (</w:t>
      </w:r>
      <w:r w:rsidRPr="00374A2B">
        <w:rPr>
          <w:rFonts w:ascii="Calibri" w:hAnsi="Calibri" w:cs="Verdana"/>
          <w:bCs/>
          <w:snapToGrid/>
          <w:color w:val="auto"/>
          <w:szCs w:val="24"/>
        </w:rPr>
        <w:t>ISBN 13:</w:t>
      </w:r>
      <w:r w:rsidRPr="00374A2B">
        <w:rPr>
          <w:rFonts w:ascii="Calibri" w:hAnsi="Calibri" w:cs="Verdana"/>
          <w:snapToGrid/>
          <w:color w:val="auto"/>
          <w:szCs w:val="24"/>
        </w:rPr>
        <w:t xml:space="preserve"> 9780199238361).</w:t>
      </w:r>
    </w:p>
    <w:p w14:paraId="7EFCD1FE" w14:textId="77777777" w:rsidR="003C51E3" w:rsidRPr="00374A2B" w:rsidRDefault="000B5D49" w:rsidP="003C51E3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Theme="majorHAnsi" w:hAnsiTheme="majorHAnsi"/>
          <w:szCs w:val="24"/>
        </w:rPr>
      </w:pPr>
      <w:r w:rsidRPr="00374A2B">
        <w:rPr>
          <w:rFonts w:asciiTheme="majorHAnsi" w:hAnsiTheme="majorHAnsi" w:cs="Arial"/>
          <w:szCs w:val="24"/>
        </w:rPr>
        <w:t xml:space="preserve">Dunn SM. Open Disclosure in Surgical Practice. </w:t>
      </w:r>
      <w:r w:rsidR="0097452D" w:rsidRPr="00374A2B">
        <w:rPr>
          <w:rFonts w:asciiTheme="majorHAnsi" w:hAnsiTheme="majorHAnsi" w:cs="Arial"/>
          <w:szCs w:val="24"/>
        </w:rPr>
        <w:t>Ch 12 i</w:t>
      </w:r>
      <w:r w:rsidRPr="00374A2B">
        <w:rPr>
          <w:rFonts w:asciiTheme="majorHAnsi" w:hAnsiTheme="majorHAnsi" w:cs="Arial"/>
          <w:szCs w:val="24"/>
        </w:rPr>
        <w:t>n SJ White and JA Cartmill (eds.)  Communication in Surgical Practice. Equinox, Sheffield</w:t>
      </w:r>
      <w:r w:rsidR="0097452D" w:rsidRPr="00374A2B">
        <w:rPr>
          <w:rFonts w:asciiTheme="majorHAnsi" w:hAnsiTheme="majorHAnsi" w:cs="Arial"/>
          <w:szCs w:val="24"/>
        </w:rPr>
        <w:t>: 376-386</w:t>
      </w:r>
      <w:r w:rsidR="003C51E3" w:rsidRPr="00374A2B">
        <w:rPr>
          <w:rFonts w:asciiTheme="majorHAnsi" w:hAnsiTheme="majorHAnsi" w:cs="Arial"/>
          <w:szCs w:val="24"/>
        </w:rPr>
        <w:t>; 2016</w:t>
      </w:r>
      <w:r w:rsidRPr="00374A2B">
        <w:rPr>
          <w:rFonts w:asciiTheme="majorHAnsi" w:hAnsiTheme="majorHAnsi" w:cs="Arial"/>
          <w:szCs w:val="24"/>
        </w:rPr>
        <w:t xml:space="preserve"> (</w:t>
      </w:r>
      <w:r w:rsidRPr="00374A2B">
        <w:rPr>
          <w:rFonts w:asciiTheme="majorHAnsi" w:hAnsiTheme="majorHAnsi" w:cs="Arial Narrow"/>
          <w:snapToGrid/>
          <w:szCs w:val="24"/>
          <w:lang w:val="en-GB"/>
        </w:rPr>
        <w:t>ISBN 978-1-78179-050-2</w:t>
      </w:r>
      <w:r w:rsidR="0076673A" w:rsidRPr="00374A2B">
        <w:rPr>
          <w:rFonts w:asciiTheme="majorHAnsi" w:eastAsia="MS Mincho" w:hAnsiTheme="majorHAnsi" w:cs="MS Mincho"/>
          <w:snapToGrid/>
          <w:szCs w:val="24"/>
          <w:lang w:val="en-GB"/>
        </w:rPr>
        <w:t>.</w:t>
      </w:r>
    </w:p>
    <w:p w14:paraId="0E0FF319" w14:textId="671975DD" w:rsidR="003C51E3" w:rsidRPr="00374A2B" w:rsidRDefault="003C51E3" w:rsidP="003C51E3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Theme="majorHAnsi" w:hAnsiTheme="majorHAnsi" w:cs="Arial"/>
          <w:szCs w:val="24"/>
        </w:rPr>
      </w:pPr>
      <w:r w:rsidRPr="00374A2B">
        <w:rPr>
          <w:rFonts w:asciiTheme="majorHAnsi" w:hAnsiTheme="majorHAnsi" w:cs="Arial"/>
          <w:szCs w:val="24"/>
        </w:rPr>
        <w:t>Lim RL and Dunn SM. Journeys to the centre of Empathy: the authentic core of communication skills</w:t>
      </w:r>
      <w:r w:rsidR="002E43A6" w:rsidRPr="00374A2B">
        <w:rPr>
          <w:rFonts w:asciiTheme="majorHAnsi" w:hAnsiTheme="majorHAnsi" w:cs="Arial"/>
          <w:szCs w:val="24"/>
        </w:rPr>
        <w:t>. Ch 2 i</w:t>
      </w:r>
      <w:r w:rsidRPr="00374A2B">
        <w:rPr>
          <w:rFonts w:asciiTheme="majorHAnsi" w:hAnsiTheme="majorHAnsi" w:cs="Arial"/>
          <w:szCs w:val="24"/>
        </w:rPr>
        <w:t xml:space="preserve">n </w:t>
      </w:r>
      <w:r w:rsidR="00662B18" w:rsidRPr="00374A2B">
        <w:rPr>
          <w:rFonts w:asciiTheme="majorHAnsi" w:hAnsiTheme="majorHAnsi" w:cs="Arial"/>
          <w:szCs w:val="24"/>
        </w:rPr>
        <w:t xml:space="preserve">D Kissane, C </w:t>
      </w:r>
      <w:proofErr w:type="spellStart"/>
      <w:r w:rsidR="00662B18" w:rsidRPr="00374A2B">
        <w:rPr>
          <w:rFonts w:asciiTheme="majorHAnsi" w:hAnsiTheme="majorHAnsi" w:cs="Arial"/>
          <w:szCs w:val="24"/>
        </w:rPr>
        <w:t>Bylund</w:t>
      </w:r>
      <w:proofErr w:type="spellEnd"/>
      <w:r w:rsidR="00662B18" w:rsidRPr="00374A2B">
        <w:rPr>
          <w:rFonts w:asciiTheme="majorHAnsi" w:hAnsiTheme="majorHAnsi" w:cs="Arial"/>
          <w:szCs w:val="24"/>
        </w:rPr>
        <w:t xml:space="preserve">, P Butow, B </w:t>
      </w:r>
      <w:proofErr w:type="spellStart"/>
      <w:r w:rsidR="00662B18" w:rsidRPr="00374A2B">
        <w:rPr>
          <w:rFonts w:asciiTheme="majorHAnsi" w:hAnsiTheme="majorHAnsi" w:cs="Arial"/>
          <w:szCs w:val="24"/>
        </w:rPr>
        <w:t>Bultz</w:t>
      </w:r>
      <w:proofErr w:type="spellEnd"/>
      <w:r w:rsidR="00662B18" w:rsidRPr="00374A2B">
        <w:rPr>
          <w:rFonts w:asciiTheme="majorHAnsi" w:hAnsiTheme="majorHAnsi" w:cs="Arial"/>
          <w:szCs w:val="24"/>
        </w:rPr>
        <w:t>, S Noble and S Wilkinson. Oxford Textbook in Communication in Oncology and Palliative Care.</w:t>
      </w:r>
      <w:r w:rsidR="00280B24" w:rsidRPr="00374A2B">
        <w:rPr>
          <w:rFonts w:asciiTheme="majorHAnsi" w:hAnsiTheme="majorHAnsi" w:cs="Arial"/>
          <w:szCs w:val="24"/>
        </w:rPr>
        <w:t xml:space="preserve"> </w:t>
      </w:r>
      <w:r w:rsidR="00280B24" w:rsidRPr="00374A2B">
        <w:rPr>
          <w:rFonts w:ascii="Calibri" w:hAnsi="Calibri" w:cs="Arial"/>
          <w:szCs w:val="24"/>
        </w:rPr>
        <w:t>Oxford University Press</w:t>
      </w:r>
      <w:r w:rsidR="00280B24" w:rsidRPr="00374A2B">
        <w:rPr>
          <w:rFonts w:asciiTheme="majorHAnsi" w:hAnsiTheme="majorHAnsi" w:cs="Arial"/>
          <w:szCs w:val="24"/>
        </w:rPr>
        <w:t xml:space="preserve"> (In Press).</w:t>
      </w:r>
    </w:p>
    <w:p w14:paraId="7DE8A6F2" w14:textId="77777777" w:rsidR="0076673A" w:rsidRPr="00374A2B" w:rsidRDefault="0076673A" w:rsidP="003C51E3">
      <w:pPr>
        <w:spacing w:before="0" w:after="120"/>
        <w:ind w:left="567" w:right="49"/>
        <w:outlineLvl w:val="0"/>
        <w:rPr>
          <w:rFonts w:ascii="Calibri" w:hAnsi="Calibri"/>
          <w:szCs w:val="24"/>
        </w:rPr>
      </w:pPr>
    </w:p>
    <w:p w14:paraId="335C6809" w14:textId="77777777" w:rsidR="008837E6" w:rsidRPr="00374A2B" w:rsidRDefault="008837E6" w:rsidP="008837E6">
      <w:pPr>
        <w:pStyle w:val="Heading2"/>
        <w:ind w:right="49"/>
        <w:rPr>
          <w:rFonts w:ascii="Calibri" w:hAnsi="Calibri"/>
          <w:b w:val="0"/>
          <w:color w:val="4F81BD" w:themeColor="accent1"/>
          <w:szCs w:val="24"/>
        </w:rPr>
      </w:pPr>
      <w:r w:rsidRPr="00374A2B">
        <w:rPr>
          <w:rFonts w:ascii="Calibri" w:hAnsi="Calibri"/>
          <w:b w:val="0"/>
          <w:color w:val="4F81BD" w:themeColor="accent1"/>
          <w:szCs w:val="24"/>
        </w:rPr>
        <w:t>ARTICLES IN PEER-REVIEWED JOURNALS</w:t>
      </w:r>
    </w:p>
    <w:p w14:paraId="7B0FFB7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 and Turtle JR. The myth of the diabetic personality. Diabetes Care 4(6): 640-646, 1981. Reprinted by the American Diabetes Association (Southern California Affiliate), in Medical Education Modules: Current Diabetes Literature. Youth Services Committee, 1983.</w:t>
      </w:r>
    </w:p>
    <w:p w14:paraId="2F2F9233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SM, Bryson JM, Hoskins PL, Alford JB, </w:t>
      </w:r>
      <w:proofErr w:type="spellStart"/>
      <w:r w:rsidRPr="00374A2B">
        <w:rPr>
          <w:rFonts w:ascii="Calibri" w:hAnsi="Calibri"/>
          <w:szCs w:val="24"/>
        </w:rPr>
        <w:t>Handelsman</w:t>
      </w:r>
      <w:proofErr w:type="spellEnd"/>
      <w:r w:rsidRPr="00374A2B">
        <w:rPr>
          <w:rFonts w:ascii="Calibri" w:hAnsi="Calibri"/>
          <w:szCs w:val="24"/>
        </w:rPr>
        <w:t xml:space="preserve"> DJ and Turtle JR. Development of the Diabetes Knowledge (DKN) Scales: Forms DKNA, DKNB, and DKNC. Diabetes Care 7(1): 36-41, 1984.</w:t>
      </w:r>
    </w:p>
    <w:p w14:paraId="4F087363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Hoskings</w:t>
      </w:r>
      <w:proofErr w:type="spellEnd"/>
      <w:r w:rsidRPr="00374A2B">
        <w:rPr>
          <w:rFonts w:ascii="Calibri" w:hAnsi="Calibri"/>
          <w:szCs w:val="24"/>
        </w:rPr>
        <w:t xml:space="preserve"> PH, Alford J, Fowler P, Bolton T, </w:t>
      </w:r>
      <w:proofErr w:type="spellStart"/>
      <w:r w:rsidRPr="00374A2B">
        <w:rPr>
          <w:rFonts w:ascii="Calibri" w:hAnsi="Calibri"/>
          <w:szCs w:val="24"/>
        </w:rPr>
        <w:t>Pech</w:t>
      </w:r>
      <w:proofErr w:type="spellEnd"/>
      <w:r w:rsidRPr="00374A2B">
        <w:rPr>
          <w:rFonts w:ascii="Calibri" w:hAnsi="Calibri"/>
          <w:szCs w:val="24"/>
        </w:rPr>
        <w:t xml:space="preserve"> C, Hosking M, Dunn S, Forrest J, Yue D, Turtle J. Outpatient stabilisation program. An innovative approach in the management of diabetes in a large teaching hospital. Australian Clinical Review (15): 8-11, 1984.</w:t>
      </w:r>
    </w:p>
    <w:p w14:paraId="123F740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Yue DK, Dunn SM, Fowler PM, </w:t>
      </w:r>
      <w:proofErr w:type="spellStart"/>
      <w:r w:rsidRPr="00374A2B">
        <w:rPr>
          <w:rFonts w:ascii="Calibri" w:hAnsi="Calibri"/>
          <w:szCs w:val="24"/>
        </w:rPr>
        <w:t>Pech</w:t>
      </w:r>
      <w:proofErr w:type="spellEnd"/>
      <w:r w:rsidRPr="00374A2B">
        <w:rPr>
          <w:rFonts w:ascii="Calibri" w:hAnsi="Calibri"/>
          <w:szCs w:val="24"/>
        </w:rPr>
        <w:t xml:space="preserve"> CM, Forrest JM, </w:t>
      </w:r>
      <w:proofErr w:type="spellStart"/>
      <w:r w:rsidRPr="00374A2B">
        <w:rPr>
          <w:rFonts w:ascii="Calibri" w:hAnsi="Calibri"/>
          <w:szCs w:val="24"/>
        </w:rPr>
        <w:t>Handelsman</w:t>
      </w:r>
      <w:proofErr w:type="spellEnd"/>
      <w:r w:rsidRPr="00374A2B">
        <w:rPr>
          <w:rFonts w:ascii="Calibri" w:hAnsi="Calibri"/>
          <w:szCs w:val="24"/>
        </w:rPr>
        <w:t xml:space="preserve"> DJ and Turtle JR. The compliance of diabetic patients: relationship between subjective assessment by physicians and objective measurement of patient performance. Diabetes Research 1: 39-43, 1984.</w:t>
      </w:r>
    </w:p>
    <w:p w14:paraId="2753334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SM. The Psychological Impact of Diabetes Education: Implications for Metabolic Control. Doctoral Thesis, Faculty of Medicine, University of Sydney, 1985.</w:t>
      </w:r>
    </w:p>
    <w:p w14:paraId="3DE39CA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Handelsman</w:t>
      </w:r>
      <w:proofErr w:type="spellEnd"/>
      <w:r w:rsidRPr="00374A2B">
        <w:rPr>
          <w:rFonts w:ascii="Calibri" w:hAnsi="Calibri"/>
          <w:szCs w:val="24"/>
        </w:rPr>
        <w:t xml:space="preserve"> DJ, Dunn SM, Conway AJ, Boylan LM, Jansen RP. Psychological and attitudinal profiles in donors for artificial insemination. Fertility and Sterility 43: 95-101, 1985.</w:t>
      </w:r>
    </w:p>
    <w:p w14:paraId="5FFDE61F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Hoskins PL, Alford J, Fowler P, Bolton T, </w:t>
      </w:r>
      <w:proofErr w:type="spellStart"/>
      <w:r w:rsidRPr="00374A2B">
        <w:rPr>
          <w:rFonts w:ascii="Calibri" w:hAnsi="Calibri"/>
          <w:szCs w:val="24"/>
        </w:rPr>
        <w:t>Pech</w:t>
      </w:r>
      <w:proofErr w:type="spellEnd"/>
      <w:r w:rsidRPr="00374A2B">
        <w:rPr>
          <w:rFonts w:ascii="Calibri" w:hAnsi="Calibri"/>
          <w:szCs w:val="24"/>
        </w:rPr>
        <w:t xml:space="preserve"> C, Hosking M, Dunn S, Forrest J, Yue DK and Turtle JR. Outpatient stabilization program - an innovative approach in the management of diabetes. Diabetes Research 2: 85-88, 1985.</w:t>
      </w:r>
    </w:p>
    <w:p w14:paraId="2A720E3A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SM, Smartt HH, Beeney LJ and Turtle JR. The measurement of emotional adjustment in diabetic patients: validity and reliability of the ATT39. Diabetes Care 9(5): 480-489, 1986.</w:t>
      </w:r>
    </w:p>
    <w:p w14:paraId="74988E2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SM. Reactions to educational techniques: coping strategies for diabetes and learning. Diabetic Medicine 3(5): 419-429, 1986.</w:t>
      </w:r>
    </w:p>
    <w:p w14:paraId="1B933CA6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Fowler PM, Hoskins PL, Dunn SM, Bolton TM, Yue DK and Turtle JR. Factors determining the self-management skills of diabetic patients. Practical Diabetes 4(2): 63-65, 1987.</w:t>
      </w:r>
    </w:p>
    <w:p w14:paraId="7A8A8025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lastRenderedPageBreak/>
        <w:t>Dunn SM. Psychological issues in diabetes management: I. Blood glucose monitoring and learned helplessness. Practical Diabetes 4(3): 108-110, 1987.</w:t>
      </w:r>
    </w:p>
    <w:p w14:paraId="2E631576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O'Connor MA, </w:t>
      </w:r>
      <w:proofErr w:type="spellStart"/>
      <w:r w:rsidRPr="00374A2B">
        <w:rPr>
          <w:rFonts w:ascii="Calibri" w:hAnsi="Calibri"/>
          <w:szCs w:val="24"/>
        </w:rPr>
        <w:t>Touyz</w:t>
      </w:r>
      <w:proofErr w:type="spellEnd"/>
      <w:r w:rsidRPr="00374A2B">
        <w:rPr>
          <w:rFonts w:ascii="Calibri" w:hAnsi="Calibri"/>
          <w:szCs w:val="24"/>
        </w:rPr>
        <w:t xml:space="preserve"> SW, Dunn SM and </w:t>
      </w:r>
      <w:proofErr w:type="spellStart"/>
      <w:r w:rsidRPr="00374A2B">
        <w:rPr>
          <w:rFonts w:ascii="Calibri" w:hAnsi="Calibri"/>
          <w:szCs w:val="24"/>
        </w:rPr>
        <w:t>Beumont</w:t>
      </w:r>
      <w:proofErr w:type="spellEnd"/>
      <w:r w:rsidRPr="00374A2B">
        <w:rPr>
          <w:rFonts w:ascii="Calibri" w:hAnsi="Calibri"/>
          <w:szCs w:val="24"/>
        </w:rPr>
        <w:t xml:space="preserve"> PJV. Vegetarianism in anorexia nervosa? A review of 116 consecutive cases. Medical Journal of Australia, 147: 540-542, 1987.</w:t>
      </w:r>
    </w:p>
    <w:p w14:paraId="2A3B19D3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SM. Psychological issues in diabetes management: II. Talking about complications. Practical Diabetes 4(5): 207-209, 1987.</w:t>
      </w:r>
    </w:p>
    <w:p w14:paraId="385A71D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Touyz</w:t>
      </w:r>
      <w:proofErr w:type="spellEnd"/>
      <w:r w:rsidRPr="00374A2B">
        <w:rPr>
          <w:rFonts w:ascii="Calibri" w:hAnsi="Calibri"/>
          <w:szCs w:val="24"/>
        </w:rPr>
        <w:t xml:space="preserve"> SW, </w:t>
      </w:r>
      <w:proofErr w:type="spellStart"/>
      <w:r w:rsidRPr="00374A2B">
        <w:rPr>
          <w:rFonts w:ascii="Calibri" w:hAnsi="Calibri"/>
          <w:szCs w:val="24"/>
        </w:rPr>
        <w:t>Beumont</w:t>
      </w:r>
      <w:proofErr w:type="spellEnd"/>
      <w:r w:rsidRPr="00374A2B">
        <w:rPr>
          <w:rFonts w:ascii="Calibri" w:hAnsi="Calibri"/>
          <w:szCs w:val="24"/>
        </w:rPr>
        <w:t xml:space="preserve"> PJV and Dunn SM. Behaviour therapy in the management of patients with anorexia nervosa: a lenient and flexible approach. Psychotherapy and Psychosomatics 48: 151-156, 1987.</w:t>
      </w:r>
    </w:p>
    <w:p w14:paraId="00CE3C2C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SM. Attitudes can be measured (letter). Diabetes Educator 14(3): 177, 1988.</w:t>
      </w:r>
    </w:p>
    <w:p w14:paraId="02E70927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SM. "Speaking of complications": talking with patients about diabetic complications. Diabetes Educator 14(5): 424, 1988.</w:t>
      </w:r>
    </w:p>
    <w:p w14:paraId="7456D43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SM. Thoughts and Feelings - Patient and Practitioner. Patient Management. April: 23-32, 1989.</w:t>
      </w:r>
    </w:p>
    <w:p w14:paraId="421920E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Wilson AJ, </w:t>
      </w:r>
      <w:proofErr w:type="spellStart"/>
      <w:r w:rsidRPr="00374A2B">
        <w:rPr>
          <w:rFonts w:ascii="Calibri" w:hAnsi="Calibri"/>
          <w:szCs w:val="24"/>
        </w:rPr>
        <w:t>Touyz</w:t>
      </w:r>
      <w:proofErr w:type="spellEnd"/>
      <w:r w:rsidRPr="00374A2B">
        <w:rPr>
          <w:rFonts w:ascii="Calibri" w:hAnsi="Calibri"/>
          <w:szCs w:val="24"/>
        </w:rPr>
        <w:t xml:space="preserve"> SW, Dunn SM and </w:t>
      </w:r>
      <w:proofErr w:type="spellStart"/>
      <w:r w:rsidRPr="00374A2B">
        <w:rPr>
          <w:rFonts w:ascii="Calibri" w:hAnsi="Calibri"/>
          <w:szCs w:val="24"/>
        </w:rPr>
        <w:t>Beumont</w:t>
      </w:r>
      <w:proofErr w:type="spellEnd"/>
      <w:r w:rsidRPr="00374A2B">
        <w:rPr>
          <w:rFonts w:ascii="Calibri" w:hAnsi="Calibri"/>
          <w:szCs w:val="24"/>
        </w:rPr>
        <w:t xml:space="preserve"> PJV. The Eating Behaviour Rating Scale (EBRS): a measure of eating pathology in anorexia nervosa. Int. J. Eating Disorders. 8(5): 583-592, 1989.</w:t>
      </w:r>
    </w:p>
    <w:p w14:paraId="59102F6F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SM, Beeney LJ, Hoskins PL and Turtle JR. Knowledge and attitude change as predictors of metabolic improvement in diabetes education. Social Science &amp; Medicine 31(10): 1135-1141, 1990.</w:t>
      </w:r>
    </w:p>
    <w:p w14:paraId="5CF8964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Beeney LJ and Dunn SM. Knowledge improvement and metabolic control in diabetes education: approaching the limits? Patient Education and </w:t>
      </w:r>
      <w:proofErr w:type="spellStart"/>
      <w:r w:rsidRPr="00374A2B">
        <w:rPr>
          <w:rFonts w:ascii="Calibri" w:hAnsi="Calibri"/>
          <w:szCs w:val="24"/>
        </w:rPr>
        <w:t>Counseling</w:t>
      </w:r>
      <w:proofErr w:type="spellEnd"/>
      <w:r w:rsidRPr="00374A2B">
        <w:rPr>
          <w:rFonts w:ascii="Calibri" w:hAnsi="Calibri"/>
          <w:szCs w:val="24"/>
        </w:rPr>
        <w:t xml:space="preserve"> 16(3): 217-229, 1990.</w:t>
      </w:r>
    </w:p>
    <w:p w14:paraId="47AA23A5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Liang LP, Dunn SM, Gorman A, Stuart-Harris R. Identifying Priorities of Psychosocial Need in Cancer Patients. British Journal of Cancer, 62: 1000-1003, 1990.</w:t>
      </w:r>
    </w:p>
    <w:p w14:paraId="65264276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SM. Rethinking the models and modes of diabetes education. Patient Education and </w:t>
      </w:r>
      <w:proofErr w:type="spellStart"/>
      <w:r w:rsidRPr="00374A2B">
        <w:rPr>
          <w:rFonts w:ascii="Calibri" w:hAnsi="Calibri"/>
          <w:szCs w:val="24"/>
        </w:rPr>
        <w:t>Counseling</w:t>
      </w:r>
      <w:proofErr w:type="spellEnd"/>
      <w:r w:rsidRPr="00374A2B">
        <w:rPr>
          <w:rFonts w:ascii="Calibri" w:hAnsi="Calibri"/>
          <w:szCs w:val="24"/>
        </w:rPr>
        <w:t xml:space="preserve"> 16(3): 281-286, 1990.</w:t>
      </w:r>
    </w:p>
    <w:p w14:paraId="07D09AB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Tuch</w:t>
      </w:r>
      <w:proofErr w:type="spellEnd"/>
      <w:r w:rsidRPr="00374A2B">
        <w:rPr>
          <w:rFonts w:ascii="Calibri" w:hAnsi="Calibri"/>
          <w:szCs w:val="24"/>
        </w:rPr>
        <w:t xml:space="preserve"> BE, Dunn SM, de </w:t>
      </w:r>
      <w:proofErr w:type="spellStart"/>
      <w:r w:rsidRPr="00374A2B">
        <w:rPr>
          <w:rFonts w:ascii="Calibri" w:hAnsi="Calibri"/>
          <w:szCs w:val="24"/>
        </w:rPr>
        <w:t>Vahl</w:t>
      </w:r>
      <w:proofErr w:type="spellEnd"/>
      <w:r w:rsidRPr="00374A2B">
        <w:rPr>
          <w:rFonts w:ascii="Calibri" w:hAnsi="Calibri"/>
          <w:szCs w:val="24"/>
        </w:rPr>
        <w:t xml:space="preserve"> Davis V. The effect on researchers of handling human </w:t>
      </w:r>
      <w:proofErr w:type="spellStart"/>
      <w:r w:rsidRPr="00374A2B">
        <w:rPr>
          <w:rFonts w:ascii="Calibri" w:hAnsi="Calibri"/>
          <w:szCs w:val="24"/>
        </w:rPr>
        <w:t>fetal</w:t>
      </w:r>
      <w:proofErr w:type="spellEnd"/>
      <w:r w:rsidRPr="00374A2B">
        <w:rPr>
          <w:rFonts w:ascii="Calibri" w:hAnsi="Calibri"/>
          <w:szCs w:val="24"/>
        </w:rPr>
        <w:t xml:space="preserve"> tissue. Transplantation Proceedings. 22(5):2109-10, 1990.</w:t>
      </w:r>
    </w:p>
    <w:p w14:paraId="68CB020A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Butow PN, Coates AS, Dunn SM, Bernhard J, </w:t>
      </w:r>
      <w:proofErr w:type="spellStart"/>
      <w:r w:rsidRPr="00374A2B">
        <w:rPr>
          <w:rFonts w:ascii="Calibri" w:hAnsi="Calibri"/>
          <w:szCs w:val="24"/>
        </w:rPr>
        <w:t>Hürney</w:t>
      </w:r>
      <w:proofErr w:type="spellEnd"/>
      <w:r w:rsidRPr="00374A2B">
        <w:rPr>
          <w:rFonts w:ascii="Calibri" w:hAnsi="Calibri"/>
          <w:szCs w:val="24"/>
        </w:rPr>
        <w:t xml:space="preserve"> C. On the receiving end IV: validation of quality of life indicators. Annals of Oncology 2(8): 597-603, 1991.</w:t>
      </w:r>
    </w:p>
    <w:p w14:paraId="4F1A2B0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Boulton TJC, Dunn SM, Quigley CA, Taylor JJ, Thompson L. Perceptions on self and short stature: effects of two years of growth hormone treatment. Acta </w:t>
      </w:r>
      <w:proofErr w:type="spellStart"/>
      <w:r w:rsidRPr="00374A2B">
        <w:rPr>
          <w:rFonts w:ascii="Calibri" w:hAnsi="Calibri"/>
          <w:szCs w:val="24"/>
        </w:rPr>
        <w:t>Paediatrica</w:t>
      </w:r>
      <w:proofErr w:type="spellEnd"/>
      <w:r w:rsidRPr="00374A2B">
        <w:rPr>
          <w:rFonts w:ascii="Calibri" w:hAnsi="Calibri"/>
          <w:szCs w:val="24"/>
        </w:rPr>
        <w:t xml:space="preserve"> </w:t>
      </w:r>
      <w:proofErr w:type="spellStart"/>
      <w:r w:rsidRPr="00374A2B">
        <w:rPr>
          <w:rFonts w:ascii="Calibri" w:hAnsi="Calibri"/>
          <w:szCs w:val="24"/>
        </w:rPr>
        <w:t>Scandinavica</w:t>
      </w:r>
      <w:proofErr w:type="spellEnd"/>
      <w:r w:rsidRPr="00374A2B">
        <w:rPr>
          <w:rFonts w:ascii="Calibri" w:hAnsi="Calibri"/>
          <w:szCs w:val="24"/>
        </w:rPr>
        <w:t xml:space="preserve"> (suppl.) 377: 20-27, 1991.</w:t>
      </w:r>
    </w:p>
    <w:p w14:paraId="39F07205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Marks GB, Dunn SM, Woolcock AJ. A scale for the measurement of quality of life in adults with asthma. Journal of Clinical Epidemiology 45(5): 461-472, 1992.</w:t>
      </w:r>
    </w:p>
    <w:p w14:paraId="58530D8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SM, Patterson PU, Butow PN, Smartt HH, McCarthy WH, Tattersall MHN. Cancer by another name: A randomised trial of the effects of euphemism and uncertainty in communicating with cancer patients. Journal of Clinical Oncology 11(5): 989-996, 1993.</w:t>
      </w:r>
    </w:p>
    <w:p w14:paraId="053B84A3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Stankov</w:t>
      </w:r>
      <w:proofErr w:type="spellEnd"/>
      <w:r w:rsidRPr="00374A2B">
        <w:rPr>
          <w:rFonts w:ascii="Calibri" w:hAnsi="Calibri"/>
          <w:szCs w:val="24"/>
        </w:rPr>
        <w:t xml:space="preserve"> L, Dunn SM. Physical substrata of mental energy: brain capacity and efficiency of cerebral metabolism. Learning and Individual Differences 5(3): 241-257, 1993.</w:t>
      </w:r>
    </w:p>
    <w:p w14:paraId="575C0D5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lastRenderedPageBreak/>
        <w:t>Tuch</w:t>
      </w:r>
      <w:proofErr w:type="spellEnd"/>
      <w:r w:rsidRPr="00374A2B">
        <w:rPr>
          <w:rFonts w:ascii="Calibri" w:hAnsi="Calibri"/>
          <w:szCs w:val="24"/>
        </w:rPr>
        <w:t xml:space="preserve"> BE, Dunn SM, de </w:t>
      </w:r>
      <w:proofErr w:type="spellStart"/>
      <w:r w:rsidRPr="00374A2B">
        <w:rPr>
          <w:rFonts w:ascii="Calibri" w:hAnsi="Calibri"/>
          <w:szCs w:val="24"/>
        </w:rPr>
        <w:t>Vahl</w:t>
      </w:r>
      <w:proofErr w:type="spellEnd"/>
      <w:r w:rsidRPr="00374A2B">
        <w:rPr>
          <w:rFonts w:ascii="Calibri" w:hAnsi="Calibri"/>
          <w:szCs w:val="24"/>
        </w:rPr>
        <w:t xml:space="preserve"> Davis V. The effect on researchers of handling human </w:t>
      </w:r>
      <w:proofErr w:type="spellStart"/>
      <w:r w:rsidRPr="00374A2B">
        <w:rPr>
          <w:rFonts w:ascii="Calibri" w:hAnsi="Calibri"/>
          <w:szCs w:val="24"/>
        </w:rPr>
        <w:t>fetal</w:t>
      </w:r>
      <w:proofErr w:type="spellEnd"/>
      <w:r w:rsidRPr="00374A2B">
        <w:rPr>
          <w:rFonts w:ascii="Calibri" w:hAnsi="Calibri"/>
          <w:szCs w:val="24"/>
        </w:rPr>
        <w:t xml:space="preserve"> tissue. Journal of Clinical Ethics 4(4): 319-326, 1993. [Comment in: J </w:t>
      </w:r>
      <w:proofErr w:type="spellStart"/>
      <w:r w:rsidRPr="00374A2B">
        <w:rPr>
          <w:rFonts w:ascii="Calibri" w:hAnsi="Calibri"/>
          <w:szCs w:val="24"/>
        </w:rPr>
        <w:t>Clin</w:t>
      </w:r>
      <w:proofErr w:type="spellEnd"/>
      <w:r w:rsidRPr="00374A2B">
        <w:rPr>
          <w:rFonts w:ascii="Calibri" w:hAnsi="Calibri"/>
          <w:szCs w:val="24"/>
        </w:rPr>
        <w:t xml:space="preserve"> Ethics 1993; 4(4): 356-8.]</w:t>
      </w:r>
    </w:p>
    <w:p w14:paraId="0178E8A7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Marks GB, Dunn SM, Woolcock AJ. An evaluation of an asthma quality of life questionnaire as a measure of change in adults with asthma. Journal of Clinical Epidemiology 46(10): 1103-1111, 1993. [Comment in J </w:t>
      </w:r>
      <w:proofErr w:type="spellStart"/>
      <w:r w:rsidRPr="00374A2B">
        <w:rPr>
          <w:rFonts w:ascii="Calibri" w:hAnsi="Calibri"/>
          <w:szCs w:val="24"/>
        </w:rPr>
        <w:t>Clin</w:t>
      </w:r>
      <w:proofErr w:type="spellEnd"/>
      <w:r w:rsidRPr="00374A2B">
        <w:rPr>
          <w:rFonts w:ascii="Calibri" w:hAnsi="Calibri"/>
          <w:szCs w:val="24"/>
        </w:rPr>
        <w:t xml:space="preserve"> Epidemiol 1993; 6(10):1091-1092.]</w:t>
      </w:r>
    </w:p>
    <w:p w14:paraId="1681EF9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Carter JN, Dunn SM, Turtle JR. Diabetes to the year 2000 and beyond. National Action Plan. Medical Journal of Australia, 159(6): 364-366, 1993. [Comment in Med J </w:t>
      </w:r>
      <w:proofErr w:type="spellStart"/>
      <w:r w:rsidRPr="00374A2B">
        <w:rPr>
          <w:rFonts w:ascii="Calibri" w:hAnsi="Calibri"/>
          <w:szCs w:val="24"/>
        </w:rPr>
        <w:t>Aust</w:t>
      </w:r>
      <w:proofErr w:type="spellEnd"/>
      <w:r w:rsidRPr="00374A2B">
        <w:rPr>
          <w:rFonts w:ascii="Calibri" w:hAnsi="Calibri"/>
          <w:szCs w:val="24"/>
        </w:rPr>
        <w:t xml:space="preserve"> 1993; 159(11-12): 838.]</w:t>
      </w:r>
    </w:p>
    <w:p w14:paraId="11D03731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SM, Butow PN, Tattersall MHN, Jones QJ, Sheldon J, Taylor J, </w:t>
      </w:r>
      <w:proofErr w:type="spellStart"/>
      <w:r w:rsidRPr="00374A2B">
        <w:rPr>
          <w:rFonts w:ascii="Calibri" w:hAnsi="Calibri"/>
          <w:szCs w:val="24"/>
        </w:rPr>
        <w:t>Sumich</w:t>
      </w:r>
      <w:proofErr w:type="spellEnd"/>
      <w:r w:rsidRPr="00374A2B">
        <w:rPr>
          <w:rFonts w:ascii="Calibri" w:hAnsi="Calibri"/>
          <w:szCs w:val="24"/>
        </w:rPr>
        <w:t xml:space="preserve"> MD. General information tapes inhibit recall of the cancer consultation. Journal of Clinical Oncology 11(11): 2279-2285, 1993. [Cited in MA Bowman et al (eds.). Year Book of Family Practice. Chicago: Mosby-Year Book, 1995.]</w:t>
      </w:r>
    </w:p>
    <w:p w14:paraId="7BE2038A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Butow PN, Dunn SM, Tattersall MHN, Jones QJ. Patient participation in the cancer consultation: evaluation of a question prompt sheet. Annals of Oncology 5(3): 199-204, 1994.</w:t>
      </w:r>
    </w:p>
    <w:p w14:paraId="28AEB83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Tattersall MHN, Butow PN, Griffin A-M, Dunn SM. The take-home message: patients prefer consultation audiotapes to summary letters. Journal of Clinical Oncology 12(6): 1305-1311, 1994.</w:t>
      </w:r>
    </w:p>
    <w:p w14:paraId="2CFD7FF5" w14:textId="77777777" w:rsidR="00D9691E" w:rsidRDefault="008837E6" w:rsidP="00D9691E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SM, Hoskins PL, Constantino M, Overland J, Yue DK, Turtle JR. Diabetic management: the role of the diabetes centre. Diabetes Reviews 2(4): 389-402, 1994.</w:t>
      </w:r>
    </w:p>
    <w:p w14:paraId="5A6E65AA" w14:textId="2976201F" w:rsidR="000534E8" w:rsidRPr="00D9691E" w:rsidRDefault="00D9691E" w:rsidP="00D9691E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D9691E">
        <w:rPr>
          <w:rFonts w:ascii="Calibri" w:hAnsi="Calibri"/>
          <w:szCs w:val="24"/>
        </w:rPr>
        <w:t xml:space="preserve">Turtle JR, Yue DK, Dunn SM, Hoskins P. Model care of NIDDM in 1993. </w:t>
      </w:r>
      <w:proofErr w:type="spellStart"/>
      <w:r w:rsidRPr="00D9691E">
        <w:rPr>
          <w:rFonts w:ascii="Calibri" w:hAnsi="Calibri"/>
          <w:szCs w:val="24"/>
        </w:rPr>
        <w:t>Excerpta</w:t>
      </w:r>
      <w:proofErr w:type="spellEnd"/>
      <w:r w:rsidRPr="00D9691E">
        <w:rPr>
          <w:rFonts w:ascii="Calibri" w:hAnsi="Calibri"/>
          <w:szCs w:val="24"/>
        </w:rPr>
        <w:t xml:space="preserve"> </w:t>
      </w:r>
      <w:proofErr w:type="spellStart"/>
      <w:r w:rsidRPr="00D9691E">
        <w:rPr>
          <w:rFonts w:ascii="Calibri" w:hAnsi="Calibri"/>
          <w:szCs w:val="24"/>
        </w:rPr>
        <w:t>Medica</w:t>
      </w:r>
      <w:proofErr w:type="spellEnd"/>
      <w:r w:rsidRPr="00D9691E">
        <w:rPr>
          <w:rFonts w:ascii="Calibri" w:hAnsi="Calibri"/>
          <w:szCs w:val="24"/>
        </w:rPr>
        <w:t xml:space="preserve"> International Congress Series. </w:t>
      </w:r>
      <w:r>
        <w:rPr>
          <w:rFonts w:ascii="Calibri" w:hAnsi="Calibri"/>
          <w:szCs w:val="24"/>
        </w:rPr>
        <w:t xml:space="preserve">1994; </w:t>
      </w:r>
      <w:r w:rsidRPr="00D9691E">
        <w:rPr>
          <w:rFonts w:ascii="Calibri" w:hAnsi="Calibri"/>
          <w:szCs w:val="24"/>
        </w:rPr>
        <w:t>1057</w:t>
      </w:r>
      <w:r>
        <w:rPr>
          <w:rFonts w:ascii="Calibri" w:hAnsi="Calibri"/>
          <w:szCs w:val="24"/>
        </w:rPr>
        <w:t xml:space="preserve">(1): </w:t>
      </w:r>
      <w:r w:rsidRPr="00D9691E">
        <w:rPr>
          <w:rFonts w:ascii="Calibri" w:hAnsi="Calibri"/>
          <w:szCs w:val="24"/>
        </w:rPr>
        <w:t>53-53</w:t>
      </w:r>
      <w:r>
        <w:rPr>
          <w:rFonts w:ascii="Calibri" w:hAnsi="Calibri"/>
          <w:szCs w:val="24"/>
        </w:rPr>
        <w:t>.</w:t>
      </w:r>
    </w:p>
    <w:p w14:paraId="1EA3D386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Jones QJ, </w:t>
      </w:r>
      <w:proofErr w:type="spellStart"/>
      <w:r w:rsidRPr="00374A2B">
        <w:rPr>
          <w:rFonts w:ascii="Calibri" w:hAnsi="Calibri"/>
          <w:szCs w:val="24"/>
        </w:rPr>
        <w:t>Garsia</w:t>
      </w:r>
      <w:proofErr w:type="spellEnd"/>
      <w:r w:rsidRPr="00374A2B">
        <w:rPr>
          <w:rFonts w:ascii="Calibri" w:hAnsi="Calibri"/>
          <w:szCs w:val="24"/>
        </w:rPr>
        <w:t xml:space="preserve"> RJ, Wu RTM, Job RFS, Dunn SM. A controlled study of anxiety and morbid cognitions at initial screening for human immunodeficiency virus (HIV) in a cohort of haemophiliacs. Journal of Psychosomatic Research 39(5), 597-608, 1995.</w:t>
      </w:r>
    </w:p>
    <w:p w14:paraId="0DF67FA5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Butow PN, Dunn SM, Tattersall MHN, Jones Q. Computer-based interaction analysis of the cancer consultation. British Journal of Cancer 71(5): 1115-1121, 1995.</w:t>
      </w:r>
    </w:p>
    <w:p w14:paraId="448B86C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Dunn SM. Barriers and challenges in training health care providers for patient education. Patient Education and </w:t>
      </w:r>
      <w:proofErr w:type="spellStart"/>
      <w:r w:rsidRPr="00374A2B">
        <w:rPr>
          <w:rFonts w:ascii="Calibri" w:hAnsi="Calibri"/>
          <w:szCs w:val="24"/>
        </w:rPr>
        <w:t>Counseling</w:t>
      </w:r>
      <w:proofErr w:type="spellEnd"/>
      <w:r w:rsidRPr="00374A2B">
        <w:rPr>
          <w:rFonts w:ascii="Calibri" w:hAnsi="Calibri"/>
          <w:szCs w:val="24"/>
        </w:rPr>
        <w:t xml:space="preserve"> 26: 131-138, 1995.</w:t>
      </w:r>
    </w:p>
    <w:p w14:paraId="37BD5B3A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Tattersall MHN, Griffin A, Dunn SM, Monaghan H, </w:t>
      </w:r>
      <w:proofErr w:type="spellStart"/>
      <w:r w:rsidRPr="00374A2B">
        <w:rPr>
          <w:rFonts w:ascii="Calibri" w:hAnsi="Calibri"/>
          <w:szCs w:val="24"/>
        </w:rPr>
        <w:t>Scatchard</w:t>
      </w:r>
      <w:proofErr w:type="spellEnd"/>
      <w:r w:rsidRPr="00374A2B">
        <w:rPr>
          <w:rFonts w:ascii="Calibri" w:hAnsi="Calibri"/>
          <w:szCs w:val="24"/>
        </w:rPr>
        <w:t xml:space="preserve"> K, Butow PN. Writing to referring doctors after a new patient consultation: What is wanted and what was contained in letters from one medical oncologist. (Comments in </w:t>
      </w:r>
      <w:proofErr w:type="spellStart"/>
      <w:r w:rsidRPr="00374A2B">
        <w:rPr>
          <w:rFonts w:ascii="Calibri" w:hAnsi="Calibri"/>
          <w:szCs w:val="24"/>
        </w:rPr>
        <w:t>Aust</w:t>
      </w:r>
      <w:proofErr w:type="spellEnd"/>
      <w:r w:rsidRPr="00374A2B">
        <w:rPr>
          <w:rFonts w:ascii="Calibri" w:hAnsi="Calibri"/>
          <w:szCs w:val="24"/>
        </w:rPr>
        <w:t xml:space="preserve"> N Z J Med 1995; 25(5): 463-4.) Australian &amp; New Zealand Journal of Medicine 25(5); 479-482, 1995.</w:t>
      </w:r>
    </w:p>
    <w:p w14:paraId="766193F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Butow PN, Dunn SM, Tattersall MHN. Communication with patients: does it matter? Journal of Palliative Care 11(4): 34-38, 1995.</w:t>
      </w:r>
    </w:p>
    <w:p w14:paraId="18773B8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Welch GJ, Beeney LJ, Dunn SM, Smith RBW. The development of the Diabetes Integration scale: a psychometric study of the ATT39. Multivariate Experimental Clinical Research 11(2): 75-88, 1996.</w:t>
      </w:r>
    </w:p>
    <w:p w14:paraId="3133BC87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Griffin A-M, Butow PN, Coates AS, Dunn SM, Tattersall MHN. On the receiving end V: patient perceptions of the side-effects of chemotherapy in 1993. Annals of Oncology 7(2):189-95, </w:t>
      </w:r>
      <w:r w:rsidRPr="00374A2B">
        <w:rPr>
          <w:rFonts w:ascii="Calibri" w:hAnsi="Calibri"/>
          <w:szCs w:val="24"/>
        </w:rPr>
        <w:lastRenderedPageBreak/>
        <w:t>1996.</w:t>
      </w:r>
    </w:p>
    <w:p w14:paraId="28D46501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Butow PN, </w:t>
      </w:r>
      <w:proofErr w:type="spellStart"/>
      <w:r w:rsidRPr="00374A2B">
        <w:rPr>
          <w:rFonts w:ascii="Calibri" w:hAnsi="Calibri"/>
          <w:szCs w:val="24"/>
        </w:rPr>
        <w:t>Kazemi</w:t>
      </w:r>
      <w:proofErr w:type="spellEnd"/>
      <w:r w:rsidRPr="00374A2B">
        <w:rPr>
          <w:rFonts w:ascii="Calibri" w:hAnsi="Calibri"/>
          <w:szCs w:val="24"/>
        </w:rPr>
        <w:t xml:space="preserve"> JN, Beeney LJ, Griffin A-M, Dunn SM, Tattersall MHN. When the diagnosis is cancer: patient communication experiences and preferences. Cancer 77(12): 2630-2637, 1996.</w:t>
      </w:r>
    </w:p>
    <w:p w14:paraId="7733A8A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Beeney LJ, </w:t>
      </w:r>
      <w:proofErr w:type="spellStart"/>
      <w:r w:rsidRPr="00374A2B">
        <w:rPr>
          <w:rFonts w:ascii="Calibri" w:hAnsi="Calibri"/>
          <w:szCs w:val="24"/>
        </w:rPr>
        <w:t>Bakry</w:t>
      </w:r>
      <w:proofErr w:type="spellEnd"/>
      <w:r w:rsidRPr="00374A2B">
        <w:rPr>
          <w:rFonts w:ascii="Calibri" w:hAnsi="Calibri"/>
          <w:szCs w:val="24"/>
        </w:rPr>
        <w:t xml:space="preserve"> AA, Dunn SM. Patient psychological and information needs when the diagnosis is diabetes. Patient Education and </w:t>
      </w:r>
      <w:proofErr w:type="spellStart"/>
      <w:r w:rsidRPr="00374A2B">
        <w:rPr>
          <w:rFonts w:ascii="Calibri" w:hAnsi="Calibri"/>
          <w:szCs w:val="24"/>
        </w:rPr>
        <w:t>Counseling</w:t>
      </w:r>
      <w:proofErr w:type="spellEnd"/>
      <w:r w:rsidRPr="00374A2B">
        <w:rPr>
          <w:rFonts w:ascii="Calibri" w:hAnsi="Calibri"/>
          <w:szCs w:val="24"/>
        </w:rPr>
        <w:t xml:space="preserve"> 29(1): 109-116, 1996.</w:t>
      </w:r>
    </w:p>
    <w:p w14:paraId="393FDB8C" w14:textId="26D62A8D" w:rsidR="00FA3B94" w:rsidRPr="00374A2B" w:rsidRDefault="00FA3B94" w:rsidP="00FA3B94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snapToGrid/>
          <w:color w:val="auto"/>
          <w:szCs w:val="24"/>
          <w:lang w:val="en-GB" w:eastAsia="en-GB"/>
        </w:rPr>
      </w:pPr>
      <w:r w:rsidRPr="00374A2B">
        <w:rPr>
          <w:rFonts w:ascii="Calibri" w:hAnsi="Calibri"/>
          <w:szCs w:val="24"/>
        </w:rPr>
        <w:t>Dunn S. Psychology of Diabetes: An understanding of the psychological impact of having diabetes will help clinicians in their communication in the diabetic consultation. Current Therapeutics 1996; 37: 39</w:t>
      </w:r>
      <w:r w:rsidRPr="00374A2B">
        <w:rPr>
          <w:snapToGrid/>
          <w:shd w:val="clear" w:color="auto" w:fill="FFFFFF"/>
          <w:lang w:val="en-GB" w:eastAsia="en-GB"/>
        </w:rPr>
        <w:t>-42.</w:t>
      </w:r>
    </w:p>
    <w:p w14:paraId="35AEEB2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Brown L, Russell J, Thornton C, Dunn S. Experiences of physical and sexual abuse in Australian general practice attenders and an eating disordered population. </w:t>
      </w:r>
      <w:proofErr w:type="spellStart"/>
      <w:r w:rsidRPr="00374A2B">
        <w:rPr>
          <w:rFonts w:ascii="Calibri" w:hAnsi="Calibri"/>
          <w:szCs w:val="24"/>
        </w:rPr>
        <w:t>Aust</w:t>
      </w:r>
      <w:proofErr w:type="spellEnd"/>
      <w:r w:rsidRPr="00374A2B">
        <w:rPr>
          <w:rFonts w:ascii="Calibri" w:hAnsi="Calibri"/>
          <w:szCs w:val="24"/>
        </w:rPr>
        <w:t xml:space="preserve"> NZ J Psychiatry 31(3):398-404, 1997.</w:t>
      </w:r>
    </w:p>
    <w:p w14:paraId="12809A81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SM, Welch GW, Butow PN, Coates AS. Refining the measurement of psychological adjustment in cancer. Australian Journal of Psychology 49(3): 144-151, 1997.</w:t>
      </w:r>
    </w:p>
    <w:p w14:paraId="6AB3FE15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Butow, PN, MacLean M, Dunn SM, Tattersall MHN, Boyer MJ. The dynamics of change: cancer patient preferences for information, involvement and support. Annals of Oncology 8(9): 857-863, 1997.</w:t>
      </w:r>
    </w:p>
    <w:p w14:paraId="162766D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Brown R, Dunn SM, Butow PN. Meeting patient expectations in the cancer consultation. Annals of Oncology 8: 877-882, 1998.</w:t>
      </w:r>
    </w:p>
    <w:p w14:paraId="00A004B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Cuneo RC, Judd S, Wallace JD, Perry-Keene D, Burger H, Lim-</w:t>
      </w:r>
      <w:proofErr w:type="spellStart"/>
      <w:r w:rsidRPr="00374A2B">
        <w:rPr>
          <w:rFonts w:ascii="Calibri" w:hAnsi="Calibri"/>
          <w:szCs w:val="24"/>
        </w:rPr>
        <w:t>Tio</w:t>
      </w:r>
      <w:proofErr w:type="spellEnd"/>
      <w:r w:rsidRPr="00374A2B">
        <w:rPr>
          <w:rFonts w:ascii="Calibri" w:hAnsi="Calibri"/>
          <w:szCs w:val="24"/>
        </w:rPr>
        <w:t xml:space="preserve"> S, Strauss B, </w:t>
      </w:r>
      <w:proofErr w:type="spellStart"/>
      <w:r w:rsidRPr="00374A2B">
        <w:rPr>
          <w:rFonts w:ascii="Calibri" w:hAnsi="Calibri"/>
          <w:szCs w:val="24"/>
        </w:rPr>
        <w:t>Stockigt</w:t>
      </w:r>
      <w:proofErr w:type="spellEnd"/>
      <w:r w:rsidRPr="00374A2B">
        <w:rPr>
          <w:rFonts w:ascii="Calibri" w:hAnsi="Calibri"/>
          <w:szCs w:val="24"/>
        </w:rPr>
        <w:t xml:space="preserve"> J, </w:t>
      </w:r>
      <w:proofErr w:type="spellStart"/>
      <w:r w:rsidRPr="00374A2B">
        <w:rPr>
          <w:rFonts w:ascii="Calibri" w:hAnsi="Calibri"/>
          <w:szCs w:val="24"/>
        </w:rPr>
        <w:t>Topliss</w:t>
      </w:r>
      <w:proofErr w:type="spellEnd"/>
      <w:r w:rsidRPr="00374A2B">
        <w:rPr>
          <w:rFonts w:ascii="Calibri" w:hAnsi="Calibri"/>
          <w:szCs w:val="24"/>
        </w:rPr>
        <w:t xml:space="preserve"> D, Alford F, Hew L, Bode H, Conway A, </w:t>
      </w:r>
      <w:proofErr w:type="spellStart"/>
      <w:r w:rsidRPr="00374A2B">
        <w:rPr>
          <w:rFonts w:ascii="Calibri" w:hAnsi="Calibri"/>
          <w:szCs w:val="24"/>
        </w:rPr>
        <w:t>Handelsman</w:t>
      </w:r>
      <w:proofErr w:type="spellEnd"/>
      <w:r w:rsidRPr="00374A2B">
        <w:rPr>
          <w:rFonts w:ascii="Calibri" w:hAnsi="Calibri"/>
          <w:szCs w:val="24"/>
        </w:rPr>
        <w:t xml:space="preserve"> D, Dunn S, </w:t>
      </w:r>
      <w:proofErr w:type="spellStart"/>
      <w:r w:rsidRPr="00374A2B">
        <w:rPr>
          <w:rFonts w:ascii="Calibri" w:hAnsi="Calibri"/>
          <w:szCs w:val="24"/>
        </w:rPr>
        <w:t>Boyages</w:t>
      </w:r>
      <w:proofErr w:type="spellEnd"/>
      <w:r w:rsidRPr="00374A2B">
        <w:rPr>
          <w:rFonts w:ascii="Calibri" w:hAnsi="Calibri"/>
          <w:szCs w:val="24"/>
        </w:rPr>
        <w:t xml:space="preserve"> S, Cheung NW, Hurley D. The Australian multi-centre trial of growth hormone treatment in growth hormone deficient adults. Journal of Clinical Endocrinology and Metabolism 83(1): 107-116, 1998.</w:t>
      </w:r>
    </w:p>
    <w:p w14:paraId="15E1C171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Miller M, Boyer MJ, Butow PN, </w:t>
      </w:r>
      <w:proofErr w:type="spellStart"/>
      <w:r w:rsidRPr="00374A2B">
        <w:rPr>
          <w:rFonts w:ascii="Calibri" w:hAnsi="Calibri"/>
          <w:szCs w:val="24"/>
        </w:rPr>
        <w:t>Gattellari</w:t>
      </w:r>
      <w:proofErr w:type="spellEnd"/>
      <w:r w:rsidRPr="00374A2B">
        <w:rPr>
          <w:rFonts w:ascii="Calibri" w:hAnsi="Calibri"/>
          <w:szCs w:val="24"/>
        </w:rPr>
        <w:t xml:space="preserve"> M, Childs A, Dunn SM. The use of unproven methods of treatment by cancer patients: frequency, expectations and cost. Journal of Supportive Care 6: 337-347; 1998.</w:t>
      </w:r>
    </w:p>
    <w:p w14:paraId="10C6C12E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Ellis PM, Butow PN, </w:t>
      </w:r>
      <w:proofErr w:type="spellStart"/>
      <w:r w:rsidRPr="00374A2B">
        <w:rPr>
          <w:rFonts w:ascii="Calibri" w:hAnsi="Calibri"/>
          <w:szCs w:val="24"/>
        </w:rPr>
        <w:t>Simes</w:t>
      </w:r>
      <w:proofErr w:type="spellEnd"/>
      <w:r w:rsidRPr="00374A2B">
        <w:rPr>
          <w:rFonts w:ascii="Calibri" w:hAnsi="Calibri"/>
          <w:szCs w:val="24"/>
        </w:rPr>
        <w:t xml:space="preserve"> RJ, Tattersall MHN, Dunn SM. Barriers to participation in randomised clinical trials for early breast cancer among Australian cancer specialists. Australian and New </w:t>
      </w:r>
      <w:proofErr w:type="spellStart"/>
      <w:r w:rsidRPr="00374A2B">
        <w:rPr>
          <w:rFonts w:ascii="Calibri" w:hAnsi="Calibri"/>
          <w:szCs w:val="24"/>
        </w:rPr>
        <w:t>Zealnd</w:t>
      </w:r>
      <w:proofErr w:type="spellEnd"/>
      <w:r w:rsidRPr="00374A2B">
        <w:rPr>
          <w:rFonts w:ascii="Calibri" w:hAnsi="Calibri"/>
          <w:szCs w:val="24"/>
        </w:rPr>
        <w:t xml:space="preserve"> Journal of Surgery 69(7): 486-491, 1999.</w:t>
      </w:r>
    </w:p>
    <w:p w14:paraId="33EDB85F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Gattellari</w:t>
      </w:r>
      <w:proofErr w:type="spellEnd"/>
      <w:r w:rsidRPr="00374A2B">
        <w:rPr>
          <w:rFonts w:ascii="Calibri" w:hAnsi="Calibri"/>
          <w:szCs w:val="24"/>
        </w:rPr>
        <w:t xml:space="preserve"> M, Butow PN, Tattersall MHN, Dunn SM, MacLeod CA. Misunderstanding in the cancer consultation: why shoot the messenger. Annals of Oncology 10(1):39-46, 1999.</w:t>
      </w:r>
    </w:p>
    <w:p w14:paraId="41C6EE9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Brown L, Russell J, Thornton C, Dunn S. Dissociation, abuse and the eating disorders: evidence from an Australian population. </w:t>
      </w:r>
      <w:proofErr w:type="spellStart"/>
      <w:r w:rsidRPr="00374A2B">
        <w:rPr>
          <w:rFonts w:ascii="Calibri" w:hAnsi="Calibri"/>
          <w:szCs w:val="24"/>
        </w:rPr>
        <w:t>Aust</w:t>
      </w:r>
      <w:proofErr w:type="spellEnd"/>
      <w:r w:rsidRPr="00374A2B">
        <w:rPr>
          <w:rFonts w:ascii="Calibri" w:hAnsi="Calibri"/>
          <w:szCs w:val="24"/>
        </w:rPr>
        <w:t xml:space="preserve"> NZ J Psychiatry 33:521-528, 1999.</w:t>
      </w:r>
    </w:p>
    <w:p w14:paraId="07BCD3E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Butow PN, Coates AS, Dunn SM. Psychosocial predictors of survival in metastatic melanoma. Journal of Clinical Oncology 17(7): 2256-2263, 1999.</w:t>
      </w:r>
    </w:p>
    <w:p w14:paraId="721A961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Ellis PM, Butow PN, </w:t>
      </w:r>
      <w:proofErr w:type="spellStart"/>
      <w:r w:rsidRPr="00374A2B">
        <w:rPr>
          <w:rFonts w:ascii="Calibri" w:hAnsi="Calibri"/>
          <w:szCs w:val="24"/>
        </w:rPr>
        <w:t>Simes</w:t>
      </w:r>
      <w:proofErr w:type="spellEnd"/>
      <w:r w:rsidRPr="00374A2B">
        <w:rPr>
          <w:rFonts w:ascii="Calibri" w:hAnsi="Calibri"/>
          <w:szCs w:val="24"/>
        </w:rPr>
        <w:t xml:space="preserve"> RJ, Tattersall MHN, Dunn SM, MacLeod C. Doctors’ participation in randomized trials of adjuvant systemic therapy in breast cancer: how does it relate to their recommendations for standard therapy in breast cancer? The Breast 1999; 8:182-187.</w:t>
      </w:r>
    </w:p>
    <w:p w14:paraId="00FDDC23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Price MA, Tennant CC, Smith RC, Kennedy SJ, Butow PN, </w:t>
      </w:r>
      <w:proofErr w:type="spellStart"/>
      <w:r w:rsidRPr="00374A2B">
        <w:rPr>
          <w:rFonts w:ascii="Calibri" w:hAnsi="Calibri"/>
          <w:szCs w:val="24"/>
        </w:rPr>
        <w:t>Kossoff</w:t>
      </w:r>
      <w:proofErr w:type="spellEnd"/>
      <w:r w:rsidRPr="00374A2B">
        <w:rPr>
          <w:rFonts w:ascii="Calibri" w:hAnsi="Calibri"/>
          <w:szCs w:val="24"/>
        </w:rPr>
        <w:t xml:space="preserve"> MB, Dunn SM. Predictors of breast cancer in women recalled following screening. Australian and New Zealand Journal of </w:t>
      </w:r>
      <w:r w:rsidRPr="00374A2B">
        <w:rPr>
          <w:rFonts w:ascii="Calibri" w:hAnsi="Calibri"/>
          <w:szCs w:val="24"/>
        </w:rPr>
        <w:lastRenderedPageBreak/>
        <w:t>Surgery 1999; 69(9): 639-646.</w:t>
      </w:r>
    </w:p>
    <w:p w14:paraId="25F2D91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Bonevski</w:t>
      </w:r>
      <w:proofErr w:type="spellEnd"/>
      <w:r w:rsidRPr="00374A2B">
        <w:rPr>
          <w:rFonts w:ascii="Calibri" w:hAnsi="Calibri"/>
          <w:szCs w:val="24"/>
        </w:rPr>
        <w:t xml:space="preserve"> B et al, and the Supportive Care Review Group. Evaluation of an instrument to assess the needs of patients with cancer. Cancer 2000; 88: 217-225.</w:t>
      </w:r>
    </w:p>
    <w:p w14:paraId="707F5844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Sanson</w:t>
      </w:r>
      <w:proofErr w:type="spellEnd"/>
      <w:r w:rsidRPr="00374A2B">
        <w:rPr>
          <w:rFonts w:ascii="Calibri" w:hAnsi="Calibri"/>
          <w:szCs w:val="24"/>
        </w:rPr>
        <w:t>-Fisher et al, and the Supportive Care Review Group. The unmet supportive care needs of patients with cancer. Cancer 2000; 88: 225-236.</w:t>
      </w:r>
    </w:p>
    <w:p w14:paraId="606A194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Dowsett</w:t>
      </w:r>
      <w:proofErr w:type="spellEnd"/>
      <w:r w:rsidRPr="00374A2B">
        <w:rPr>
          <w:rFonts w:ascii="Calibri" w:hAnsi="Calibri"/>
          <w:szCs w:val="24"/>
        </w:rPr>
        <w:t xml:space="preserve"> SM, Saul JL, Butow PN, Dunn SM, Boyer MJ, </w:t>
      </w:r>
      <w:proofErr w:type="spellStart"/>
      <w:r w:rsidRPr="00374A2B">
        <w:rPr>
          <w:rFonts w:ascii="Calibri" w:hAnsi="Calibri"/>
          <w:szCs w:val="24"/>
        </w:rPr>
        <w:t>Findlow</w:t>
      </w:r>
      <w:proofErr w:type="spellEnd"/>
      <w:r w:rsidRPr="00374A2B">
        <w:rPr>
          <w:rFonts w:ascii="Calibri" w:hAnsi="Calibri"/>
          <w:szCs w:val="24"/>
        </w:rPr>
        <w:t xml:space="preserve"> R, Dunsmore J. Communication styles in the cancer consultation: preferences for a patient-centred approach. Psycho-Oncology 2000; 9(2): 147-156.</w:t>
      </w:r>
    </w:p>
    <w:p w14:paraId="6158C907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Brown JE, Brown RF, Miller RM, Dunn SM, King MT, Coates AS, Butow PN. Coping with metastatic melanoma: the last year of life. Psycho-Oncology 2000; 9(4): 283-292.</w:t>
      </w:r>
    </w:p>
    <w:p w14:paraId="262504A2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Meiser</w:t>
      </w:r>
      <w:proofErr w:type="spellEnd"/>
      <w:r w:rsidRPr="00374A2B">
        <w:rPr>
          <w:rFonts w:ascii="Calibri" w:hAnsi="Calibri"/>
          <w:szCs w:val="24"/>
        </w:rPr>
        <w:t xml:space="preserve"> B, Dunn S. Psychological impact of genetic testing for Huntington’s disease: An update of the literature for clinicians. Journal of Neurology, Neurosurgery and Psychiatry 2000; 69(5): 574-578.</w:t>
      </w:r>
    </w:p>
    <w:p w14:paraId="752F94B0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Butow PN, Coates AS, Dunn SM. Psychosocial predictors of survival: metastatic breast cancer. Annals of Oncology 2000; 11: 469-474.</w:t>
      </w:r>
    </w:p>
    <w:p w14:paraId="6D52E563" w14:textId="1776127C" w:rsidR="00450865" w:rsidRPr="00374A2B" w:rsidRDefault="00450865" w:rsidP="00450865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Little M, Sayers E, Hogg K, Carr D, Heinrich P, Dunn S. Surviving survival. </w:t>
      </w:r>
      <w:r w:rsidR="007846EA" w:rsidRPr="00374A2B">
        <w:rPr>
          <w:rFonts w:ascii="Calibri" w:hAnsi="Calibri"/>
          <w:szCs w:val="24"/>
        </w:rPr>
        <w:t>Psycho-O</w:t>
      </w:r>
      <w:r w:rsidRPr="00374A2B">
        <w:rPr>
          <w:rFonts w:ascii="Calibri" w:hAnsi="Calibri"/>
          <w:szCs w:val="24"/>
        </w:rPr>
        <w:t xml:space="preserve">ncology 2000; 9(5): S30-S30. </w:t>
      </w:r>
    </w:p>
    <w:p w14:paraId="3D681BF9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Brown JE, King MT, Butow PN, Dunn SM, Coates AS. Patterns over time in quality of life, coping and psychological adjustment in late stage melanoma patients: An application of multilevel models. Quality of Life Research 2000; 9(1): 75-85.</w:t>
      </w:r>
    </w:p>
    <w:p w14:paraId="5E05F8FF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MacCormack</w:t>
      </w:r>
      <w:proofErr w:type="spellEnd"/>
      <w:r w:rsidRPr="00374A2B">
        <w:rPr>
          <w:rFonts w:ascii="Calibri" w:hAnsi="Calibri"/>
          <w:szCs w:val="24"/>
        </w:rPr>
        <w:t xml:space="preserve"> T, Simonian J, Lim J, </w:t>
      </w:r>
      <w:proofErr w:type="spellStart"/>
      <w:r w:rsidRPr="00374A2B">
        <w:rPr>
          <w:rFonts w:ascii="Calibri" w:hAnsi="Calibri"/>
          <w:szCs w:val="24"/>
        </w:rPr>
        <w:t>Remond</w:t>
      </w:r>
      <w:proofErr w:type="spellEnd"/>
      <w:r w:rsidRPr="00374A2B">
        <w:rPr>
          <w:rFonts w:ascii="Calibri" w:hAnsi="Calibri"/>
          <w:szCs w:val="24"/>
        </w:rPr>
        <w:t xml:space="preserve"> L, </w:t>
      </w:r>
      <w:proofErr w:type="spellStart"/>
      <w:r w:rsidRPr="00374A2B">
        <w:rPr>
          <w:rFonts w:ascii="Calibri" w:hAnsi="Calibri"/>
          <w:szCs w:val="24"/>
        </w:rPr>
        <w:t>Roets</w:t>
      </w:r>
      <w:proofErr w:type="spellEnd"/>
      <w:r w:rsidRPr="00374A2B">
        <w:rPr>
          <w:rFonts w:ascii="Calibri" w:hAnsi="Calibri"/>
          <w:szCs w:val="24"/>
        </w:rPr>
        <w:t xml:space="preserve"> D, Dunn S, Butow P. "Someone who cares": A qualitative investigation of cancer patients' experiences of psychotherapy. Psycho-Oncology 2000; 10: 52-65.</w:t>
      </w:r>
    </w:p>
    <w:p w14:paraId="262E2ACD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Brown JE, Butow PN, </w:t>
      </w:r>
      <w:proofErr w:type="spellStart"/>
      <w:r w:rsidRPr="00374A2B">
        <w:rPr>
          <w:rFonts w:ascii="Calibri" w:hAnsi="Calibri"/>
          <w:szCs w:val="24"/>
        </w:rPr>
        <w:t>Culjak</w:t>
      </w:r>
      <w:proofErr w:type="spellEnd"/>
      <w:r w:rsidRPr="00374A2B">
        <w:rPr>
          <w:rFonts w:ascii="Calibri" w:hAnsi="Calibri"/>
          <w:szCs w:val="24"/>
        </w:rPr>
        <w:t xml:space="preserve"> G, Coates AS, Dunn SM. Psychosocial predictors of outcome: time to relapse and survival in patients with early stage melanoma. British Journal of Cancer 2000; 83(11): 1448-1453.</w:t>
      </w:r>
    </w:p>
    <w:p w14:paraId="542CBDFB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Schofield PE, Beeney L, Thompson J, Butow P, Tattersall M, Dunn S. Hearing the bad news: the Australian melanoma patient's perspective. Annals of Oncology 2001; 12(3): 365-371.</w:t>
      </w:r>
    </w:p>
    <w:p w14:paraId="53813946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Price MA, Tennant CC, Smith RC, Butow PN, Kennedy SJ, </w:t>
      </w:r>
      <w:proofErr w:type="spellStart"/>
      <w:r w:rsidRPr="00374A2B">
        <w:rPr>
          <w:rFonts w:ascii="Calibri" w:hAnsi="Calibri"/>
          <w:szCs w:val="24"/>
        </w:rPr>
        <w:t>Kossoff</w:t>
      </w:r>
      <w:proofErr w:type="spellEnd"/>
      <w:r w:rsidRPr="00374A2B">
        <w:rPr>
          <w:rFonts w:ascii="Calibri" w:hAnsi="Calibri"/>
          <w:szCs w:val="24"/>
        </w:rPr>
        <w:t xml:space="preserve"> MB, Dunn SM. The role of psychosocial factors in the development of breast carcinoma: Part I. The Cancer prone personality. Cancer 2001; 91(4):679-85.</w:t>
      </w:r>
    </w:p>
    <w:p w14:paraId="1F7F0C45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Price MA, Tennant CC, Butow PN, Smith RC, Kennedy SJ, </w:t>
      </w:r>
      <w:proofErr w:type="spellStart"/>
      <w:r w:rsidRPr="00374A2B">
        <w:rPr>
          <w:rFonts w:ascii="Calibri" w:hAnsi="Calibri"/>
          <w:szCs w:val="24"/>
        </w:rPr>
        <w:t>Kossoff</w:t>
      </w:r>
      <w:proofErr w:type="spellEnd"/>
      <w:r w:rsidRPr="00374A2B">
        <w:rPr>
          <w:rFonts w:ascii="Calibri" w:hAnsi="Calibri"/>
          <w:szCs w:val="24"/>
        </w:rPr>
        <w:t xml:space="preserve"> MB, Dunn SM. The role of psychosocial factors in the development of breast carcinoma: Part II. Life event stressors, social support, </w:t>
      </w:r>
      <w:proofErr w:type="spellStart"/>
      <w:r w:rsidRPr="00374A2B">
        <w:rPr>
          <w:rFonts w:ascii="Calibri" w:hAnsi="Calibri"/>
          <w:szCs w:val="24"/>
        </w:rPr>
        <w:t>defense</w:t>
      </w:r>
      <w:proofErr w:type="spellEnd"/>
      <w:r w:rsidRPr="00374A2B">
        <w:rPr>
          <w:rFonts w:ascii="Calibri" w:hAnsi="Calibri"/>
          <w:szCs w:val="24"/>
        </w:rPr>
        <w:t xml:space="preserve"> style, and emotional control and their interactions. Cancer 2001; 91(4):686-697.</w:t>
      </w:r>
    </w:p>
    <w:p w14:paraId="680684BC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Meiser</w:t>
      </w:r>
      <w:proofErr w:type="spellEnd"/>
      <w:r w:rsidRPr="00374A2B">
        <w:rPr>
          <w:rFonts w:ascii="Calibri" w:hAnsi="Calibri"/>
          <w:szCs w:val="24"/>
        </w:rPr>
        <w:t xml:space="preserve"> B. Dunn S. Psychological effect of genetic testing for Huntington's disease: an update of the literature. Western Journal of Medicine 2001; 174(5): 336-40.</w:t>
      </w:r>
    </w:p>
    <w:p w14:paraId="5D1F200C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Ellis PM, Butow PN, Tattersall MHN, Dunn SM, </w:t>
      </w:r>
      <w:proofErr w:type="spellStart"/>
      <w:r w:rsidRPr="00374A2B">
        <w:rPr>
          <w:rFonts w:ascii="Calibri" w:hAnsi="Calibri"/>
          <w:szCs w:val="24"/>
        </w:rPr>
        <w:t>Houssami</w:t>
      </w:r>
      <w:proofErr w:type="spellEnd"/>
      <w:r w:rsidRPr="00374A2B">
        <w:rPr>
          <w:rFonts w:ascii="Calibri" w:hAnsi="Calibri"/>
          <w:szCs w:val="24"/>
        </w:rPr>
        <w:t xml:space="preserve"> N. Randomized clinical trials in oncology: understanding and attitudes predict willingness to participate. Journal of Clinical Oncology 2001; 19(15): 3554-3561.</w:t>
      </w:r>
    </w:p>
    <w:p w14:paraId="0E1D60F3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Butow PN, Brown JE, Coates AS, Dunn SM. Psychosocial predictors of outcome IV: patients </w:t>
      </w:r>
      <w:r w:rsidRPr="00374A2B">
        <w:rPr>
          <w:rFonts w:ascii="Calibri" w:hAnsi="Calibri"/>
          <w:szCs w:val="24"/>
        </w:rPr>
        <w:lastRenderedPageBreak/>
        <w:t>with early-stage breast cancer. Breast 2001; 10(</w:t>
      </w:r>
      <w:proofErr w:type="spellStart"/>
      <w:r w:rsidRPr="00374A2B">
        <w:rPr>
          <w:rFonts w:ascii="Calibri" w:hAnsi="Calibri"/>
          <w:szCs w:val="24"/>
        </w:rPr>
        <w:t>Suppl</w:t>
      </w:r>
      <w:proofErr w:type="spellEnd"/>
      <w:r w:rsidRPr="00374A2B">
        <w:rPr>
          <w:rFonts w:ascii="Calibri" w:hAnsi="Calibri"/>
          <w:szCs w:val="24"/>
        </w:rPr>
        <w:t xml:space="preserve"> 3): 182-189.</w:t>
      </w:r>
    </w:p>
    <w:p w14:paraId="181D1608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Brown RF, Butow PN, Dunn SM, Tattersall MH. Promoting patient participation and shortening cancer consultations: a randomised trial. British Journal of Cancer 2001; 85(9): 1273-79.</w:t>
      </w:r>
    </w:p>
    <w:p w14:paraId="2EE2FCE3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Butow P, Brown RF, </w:t>
      </w:r>
      <w:proofErr w:type="spellStart"/>
      <w:r w:rsidRPr="00374A2B">
        <w:rPr>
          <w:rFonts w:ascii="Calibri" w:hAnsi="Calibri"/>
          <w:szCs w:val="24"/>
        </w:rPr>
        <w:t>Cogar</w:t>
      </w:r>
      <w:proofErr w:type="spellEnd"/>
      <w:r w:rsidRPr="00374A2B">
        <w:rPr>
          <w:rFonts w:ascii="Calibri" w:hAnsi="Calibri"/>
          <w:szCs w:val="24"/>
        </w:rPr>
        <w:t xml:space="preserve"> S, Tattersall MHN, Dunn SM. Oncologists’ reactions to cancer patients’ verbal cues. Psycho-Oncology 2002; 11: 47-58.</w:t>
      </w:r>
    </w:p>
    <w:p w14:paraId="550C4AFC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Brown RF, Butow PN, Henman M, Dunn SM, Boyle F, Tattersall MHN. Responding to the active and passive patient: flexibility is the key. Health Expectations 2002; 5(3):236-245.</w:t>
      </w:r>
    </w:p>
    <w:p w14:paraId="53A57A11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Potter VT, Wiseman CE, Dunn SM, Boyle FM. Patient barriers to optimal cancer pain control. Psycho-Oncology 2003; </w:t>
      </w:r>
      <w:r w:rsidRPr="00374A2B">
        <w:rPr>
          <w:rFonts w:ascii="Calibri" w:hAnsi="Calibri" w:cs="Arial"/>
          <w:szCs w:val="24"/>
        </w:rPr>
        <w:t>12(2):</w:t>
      </w:r>
      <w:r w:rsidR="00D561A2" w:rsidRPr="00374A2B">
        <w:rPr>
          <w:rFonts w:ascii="Calibri" w:hAnsi="Calibri" w:cs="Arial"/>
          <w:szCs w:val="24"/>
        </w:rPr>
        <w:t xml:space="preserve"> </w:t>
      </w:r>
      <w:r w:rsidRPr="00374A2B">
        <w:rPr>
          <w:rFonts w:ascii="Calibri" w:hAnsi="Calibri" w:cs="Arial"/>
          <w:szCs w:val="24"/>
        </w:rPr>
        <w:t>153-60.</w:t>
      </w:r>
    </w:p>
    <w:p w14:paraId="0E48B3D2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Schofield PE, Butow PN, Thompson JF, Tattersall MH, Beeney LJ, </w:t>
      </w:r>
      <w:r w:rsidRPr="00374A2B">
        <w:rPr>
          <w:rFonts w:ascii="Calibri" w:hAnsi="Calibri"/>
          <w:bCs/>
          <w:szCs w:val="24"/>
        </w:rPr>
        <w:t>Dunn SM</w:t>
      </w:r>
      <w:r w:rsidRPr="00374A2B">
        <w:rPr>
          <w:rFonts w:ascii="Calibri" w:hAnsi="Calibri"/>
          <w:szCs w:val="24"/>
        </w:rPr>
        <w:t xml:space="preserve">. Psychological responses of patients receiving a diagnosis of cancer. Annals of Oncology 2003; 14(1):48-56. </w:t>
      </w:r>
    </w:p>
    <w:p w14:paraId="16274A5F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i/>
          <w:iCs/>
        </w:rPr>
      </w:pPr>
      <w:r w:rsidRPr="00374A2B">
        <w:rPr>
          <w:rFonts w:ascii="Calibri" w:hAnsi="Calibri"/>
          <w:szCs w:val="24"/>
        </w:rPr>
        <w:t xml:space="preserve">Boyle FM. </w:t>
      </w:r>
      <w:r w:rsidRPr="00374A2B">
        <w:rPr>
          <w:rStyle w:val="bibrecord-highlight1"/>
          <w:rFonts w:ascii="Calibri" w:hAnsi="Calibri"/>
          <w:b w:val="0"/>
          <w:color w:val="auto"/>
          <w:szCs w:val="24"/>
        </w:rPr>
        <w:t>Dunn</w:t>
      </w:r>
      <w:r w:rsidRPr="00374A2B">
        <w:rPr>
          <w:rFonts w:ascii="Calibri" w:hAnsi="Calibri"/>
          <w:color w:val="auto"/>
          <w:szCs w:val="24"/>
        </w:rPr>
        <w:t xml:space="preserve"> </w:t>
      </w:r>
      <w:r w:rsidRPr="00374A2B">
        <w:rPr>
          <w:rFonts w:ascii="Calibri" w:hAnsi="Calibri"/>
          <w:bCs/>
          <w:color w:val="auto"/>
          <w:szCs w:val="24"/>
        </w:rPr>
        <w:t>SM</w:t>
      </w:r>
      <w:r w:rsidRPr="00374A2B">
        <w:rPr>
          <w:rFonts w:ascii="Calibri" w:hAnsi="Calibri"/>
          <w:szCs w:val="24"/>
        </w:rPr>
        <w:t xml:space="preserve">. Heinrich P. </w:t>
      </w:r>
      <w:r w:rsidRPr="00374A2B">
        <w:rPr>
          <w:rStyle w:val="titles-title1"/>
          <w:rFonts w:ascii="Calibri" w:hAnsi="Calibri"/>
          <w:b w:val="0"/>
          <w:bCs w:val="0"/>
          <w:szCs w:val="24"/>
        </w:rPr>
        <w:t>More than one way to foster communication skills for medical oncology fellows: a national program in Australia.</w:t>
      </w:r>
      <w:r w:rsidRPr="00374A2B">
        <w:rPr>
          <w:rFonts w:ascii="Calibri" w:hAnsi="Calibri"/>
          <w:szCs w:val="24"/>
        </w:rPr>
        <w:t xml:space="preserve"> </w:t>
      </w:r>
      <w:r w:rsidRPr="00374A2B">
        <w:rPr>
          <w:rStyle w:val="titles-source1"/>
          <w:rFonts w:ascii="Calibri" w:hAnsi="Calibri"/>
          <w:i w:val="0"/>
          <w:szCs w:val="24"/>
        </w:rPr>
        <w:t>Journal of Clinical Oncology.</w:t>
      </w:r>
      <w:r w:rsidRPr="00374A2B">
        <w:rPr>
          <w:rStyle w:val="titles-source1"/>
          <w:rFonts w:ascii="Calibri" w:hAnsi="Calibri"/>
          <w:szCs w:val="24"/>
        </w:rPr>
        <w:t xml:space="preserve"> </w:t>
      </w:r>
      <w:r w:rsidRPr="00374A2B">
        <w:rPr>
          <w:rStyle w:val="titles-source1"/>
          <w:rFonts w:ascii="Calibri" w:hAnsi="Calibri"/>
          <w:i w:val="0"/>
          <w:iCs w:val="0"/>
          <w:szCs w:val="24"/>
        </w:rPr>
        <w:t>2003; 21(22): 4255.</w:t>
      </w:r>
    </w:p>
    <w:p w14:paraId="7C5CD222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SM, Allard B. How to treat communication breakdown. Australian Doctor 2003, May 30: I-VIII.</w:t>
      </w:r>
    </w:p>
    <w:p w14:paraId="0FF66854" w14:textId="77777777" w:rsidR="008837E6" w:rsidRPr="00374A2B" w:rsidRDefault="008837E6" w:rsidP="008837E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Fraenkel G, </w:t>
      </w:r>
      <w:proofErr w:type="spellStart"/>
      <w:r w:rsidRPr="00374A2B">
        <w:rPr>
          <w:rFonts w:ascii="Calibri" w:hAnsi="Calibri"/>
          <w:szCs w:val="24"/>
        </w:rPr>
        <w:t>Comaish</w:t>
      </w:r>
      <w:proofErr w:type="spellEnd"/>
      <w:r w:rsidRPr="00374A2B">
        <w:rPr>
          <w:rFonts w:ascii="Calibri" w:hAnsi="Calibri"/>
          <w:szCs w:val="24"/>
        </w:rPr>
        <w:t xml:space="preserve"> F, Lawless MA, Kelly </w:t>
      </w:r>
      <w:proofErr w:type="gramStart"/>
      <w:r w:rsidRPr="00374A2B">
        <w:rPr>
          <w:rFonts w:ascii="Calibri" w:hAnsi="Calibri"/>
          <w:szCs w:val="24"/>
        </w:rPr>
        <w:t>MR,.</w:t>
      </w:r>
      <w:proofErr w:type="gramEnd"/>
      <w:r w:rsidRPr="00374A2B">
        <w:rPr>
          <w:rFonts w:ascii="Calibri" w:hAnsi="Calibri"/>
          <w:szCs w:val="24"/>
        </w:rPr>
        <w:t xml:space="preserve"> Dunn SM, </w:t>
      </w:r>
      <w:proofErr w:type="spellStart"/>
      <w:r w:rsidRPr="00374A2B">
        <w:rPr>
          <w:rFonts w:ascii="Calibri" w:hAnsi="Calibri"/>
          <w:szCs w:val="24"/>
        </w:rPr>
        <w:t>Byth</w:t>
      </w:r>
      <w:proofErr w:type="spellEnd"/>
      <w:r w:rsidRPr="00374A2B">
        <w:rPr>
          <w:rFonts w:ascii="Calibri" w:hAnsi="Calibri"/>
          <w:szCs w:val="24"/>
        </w:rPr>
        <w:t xml:space="preserve"> K, Webber SK, Sutton GL, Rogers CM. Development of a questionnaire to assess subjective vision score in myopes seeking refractive surgery. Journal of Refractive Surgery 2004; 20(1):10-19.</w:t>
      </w:r>
    </w:p>
    <w:p w14:paraId="7B0D094C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Boyle FM. Robinson E. Heinrich P. Dunn SM. Cancer: communicating in the team game. ANZ Journal of Surgery.2004; 74(6): 477-481.</w:t>
      </w:r>
    </w:p>
    <w:p w14:paraId="3E2A9DF3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Brown RF, Tennant CC, Dunn SM, Pollard JD. A review of stress-relapse interactions in multiple sclerosis: important features and stress-mediating and -moderating variables. Multiple Sclerosis 2005; 11(4): 477-484.</w:t>
      </w:r>
    </w:p>
    <w:p w14:paraId="03FA3824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Boyle FM. Robinson E. Dunn SM. Heinrich PC. Multidisciplinary care in cancer: the fellowship of the ring. Journal of Clinical Oncology 2005; 23(4): 916-920. </w:t>
      </w:r>
    </w:p>
    <w:p w14:paraId="31486DC8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i/>
          <w:iCs/>
        </w:rPr>
      </w:pPr>
      <w:r w:rsidRPr="00374A2B">
        <w:rPr>
          <w:rFonts w:ascii="Calibri" w:hAnsi="Calibri"/>
          <w:bCs/>
        </w:rPr>
        <w:t>Dunn</w:t>
      </w:r>
      <w:r w:rsidRPr="00374A2B">
        <w:rPr>
          <w:rFonts w:ascii="Calibri" w:hAnsi="Calibri"/>
          <w:szCs w:val="24"/>
        </w:rPr>
        <w:t xml:space="preserve"> </w:t>
      </w:r>
      <w:r w:rsidRPr="00374A2B">
        <w:rPr>
          <w:rFonts w:ascii="Calibri" w:hAnsi="Calibri"/>
          <w:bCs/>
        </w:rPr>
        <w:t>SM</w:t>
      </w:r>
      <w:r w:rsidRPr="00374A2B">
        <w:rPr>
          <w:rFonts w:ascii="Calibri" w:hAnsi="Calibri"/>
          <w:szCs w:val="24"/>
        </w:rPr>
        <w:t xml:space="preserve">. </w:t>
      </w:r>
      <w:r w:rsidRPr="00374A2B">
        <w:rPr>
          <w:rFonts w:ascii="Calibri" w:hAnsi="Calibri"/>
        </w:rPr>
        <w:t>Commentary on: A conceptual framework for patient-professional communication: An application to the cancer context.</w:t>
      </w:r>
      <w:r w:rsidRPr="00374A2B">
        <w:rPr>
          <w:rFonts w:ascii="Calibri" w:hAnsi="Calibri"/>
          <w:szCs w:val="24"/>
        </w:rPr>
        <w:t xml:space="preserve"> </w:t>
      </w:r>
      <w:r w:rsidRPr="00374A2B">
        <w:rPr>
          <w:rFonts w:ascii="Calibri" w:hAnsi="Calibri"/>
          <w:iCs/>
        </w:rPr>
        <w:t>Psycho-Oncology</w:t>
      </w:r>
      <w:r w:rsidRPr="00374A2B">
        <w:rPr>
          <w:rFonts w:ascii="Calibri" w:hAnsi="Calibri"/>
        </w:rPr>
        <w:t xml:space="preserve"> 2005; 14(10): 810-811</w:t>
      </w:r>
    </w:p>
    <w:p w14:paraId="4C67189E" w14:textId="77777777" w:rsidR="009A31BA" w:rsidRPr="00374A2B" w:rsidRDefault="008837E6" w:rsidP="009A31BA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i/>
          <w:iCs/>
        </w:rPr>
      </w:pPr>
      <w:r w:rsidRPr="00374A2B">
        <w:rPr>
          <w:rFonts w:ascii="Calibri" w:hAnsi="Calibri"/>
          <w:szCs w:val="24"/>
        </w:rPr>
        <w:t>Dunn SM. Commentary on Self-efficacy, coping, and difficulties interacting with health care professionals among women living with breast cancer in rural communities.  Psycho-Oncology 2005; 14(10): 913–914</w:t>
      </w:r>
      <w:r w:rsidRPr="00374A2B">
        <w:rPr>
          <w:rFonts w:ascii="Calibri" w:hAnsi="Calibri"/>
          <w:i/>
          <w:iCs/>
        </w:rPr>
        <w:t>.</w:t>
      </w:r>
    </w:p>
    <w:p w14:paraId="71924C91" w14:textId="77777777" w:rsidR="002E13F0" w:rsidRDefault="008837E6" w:rsidP="002E13F0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M</w:t>
      </w:r>
      <w:r w:rsidRPr="00374A2B">
        <w:rPr>
          <w:rFonts w:ascii="Calibri" w:hAnsi="Calibri"/>
        </w:rPr>
        <w:t>eiser</w:t>
      </w:r>
      <w:proofErr w:type="spellEnd"/>
      <w:r w:rsidRPr="00374A2B">
        <w:rPr>
          <w:rFonts w:ascii="Calibri" w:hAnsi="Calibri"/>
        </w:rPr>
        <w:t xml:space="preserve"> B, Dunn S, Dixon J, Powell LW. Psychological adjustment and knowledge about hereditary hemochromatosis in a clinic-based sample: a prospective study. Journal of Genetic </w:t>
      </w:r>
      <w:proofErr w:type="spellStart"/>
      <w:r w:rsidRPr="00374A2B">
        <w:rPr>
          <w:rFonts w:ascii="Calibri" w:hAnsi="Calibri"/>
        </w:rPr>
        <w:t>Counseling</w:t>
      </w:r>
      <w:proofErr w:type="spellEnd"/>
      <w:r w:rsidRPr="00374A2B">
        <w:rPr>
          <w:rFonts w:ascii="Calibri" w:hAnsi="Calibri"/>
        </w:rPr>
        <w:t xml:space="preserve"> 2005; 14(6): 453-63.</w:t>
      </w:r>
      <w:r w:rsidR="002E13F0" w:rsidRPr="002E13F0">
        <w:rPr>
          <w:rFonts w:ascii="Calibri" w:hAnsi="Calibri"/>
          <w:szCs w:val="24"/>
        </w:rPr>
        <w:t xml:space="preserve"> </w:t>
      </w:r>
    </w:p>
    <w:p w14:paraId="6E218ADD" w14:textId="03B2FC41" w:rsidR="009A31BA" w:rsidRPr="002E13F0" w:rsidRDefault="002E13F0" w:rsidP="002E13F0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SM, Hovey EJ, Dibley JM, Heinrich PC. Dealing with Bad News. Asia Pacific Journal of Clinical Oncology 2005; 1: A45.</w:t>
      </w:r>
    </w:p>
    <w:p w14:paraId="257C60A9" w14:textId="77777777" w:rsidR="009A31BA" w:rsidRPr="00374A2B" w:rsidRDefault="008837E6" w:rsidP="009A31BA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i/>
          <w:iCs/>
        </w:rPr>
      </w:pPr>
      <w:r w:rsidRPr="00374A2B">
        <w:rPr>
          <w:rFonts w:ascii="Calibri" w:hAnsi="Calibri"/>
        </w:rPr>
        <w:t>Brown RF, Tennant CC, Sharrock M, Hodgkinson S, Dunn SM, Pollard JD. Relationship between stress and relapse in multiple sclerosis: part I. Important features. Multiple Sclerosis 2006; 12(4): 453-464.</w:t>
      </w:r>
    </w:p>
    <w:p w14:paraId="0032D620" w14:textId="77777777" w:rsidR="009A31BA" w:rsidRPr="00374A2B" w:rsidRDefault="00DF021E" w:rsidP="009A31BA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i/>
          <w:iCs/>
        </w:rPr>
      </w:pPr>
      <w:r w:rsidRPr="00374A2B">
        <w:rPr>
          <w:rFonts w:ascii="Calibri" w:hAnsi="Calibri"/>
        </w:rPr>
        <w:lastRenderedPageBreak/>
        <w:t>Stein R, Sharpe L, Clarke S, Boyle F, Dunn S. Decisions at the End-of-life: Does Information and Discussion Help? Psycho-Oncology 2006; 15(): S421–S422.</w:t>
      </w:r>
      <w:r w:rsidR="009A31BA" w:rsidRPr="00374A2B">
        <w:rPr>
          <w:rFonts w:ascii="Calibri" w:hAnsi="Calibri"/>
        </w:rPr>
        <w:t xml:space="preserve"> </w:t>
      </w:r>
    </w:p>
    <w:p w14:paraId="6DB050EC" w14:textId="5C22B6C8" w:rsidR="00DF021E" w:rsidRPr="00374A2B" w:rsidRDefault="009A31BA" w:rsidP="009A31BA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i/>
          <w:iCs/>
        </w:rPr>
      </w:pPr>
      <w:r w:rsidRPr="00374A2B">
        <w:rPr>
          <w:rFonts w:ascii="Calibri" w:hAnsi="Calibri"/>
        </w:rPr>
        <w:t>Dunn SM. Calculating the shelf-life for an oncology professional. Asia Pacific Journal of Clinical Oncology 2006; 2: A72.</w:t>
      </w:r>
    </w:p>
    <w:p w14:paraId="354233FA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</w:rPr>
        <w:t>Brown RF, Tennant CC, Sharrock M, Hodgkinson S, Dunn SM, Pollard JD.</w:t>
      </w:r>
      <w:r w:rsidRPr="00374A2B">
        <w:rPr>
          <w:rFonts w:ascii="Calibri" w:hAnsi="Calibri"/>
          <w:szCs w:val="24"/>
        </w:rPr>
        <w:t xml:space="preserve"> </w:t>
      </w:r>
      <w:r w:rsidRPr="00374A2B">
        <w:rPr>
          <w:rFonts w:ascii="Calibri" w:hAnsi="Calibri"/>
        </w:rPr>
        <w:t xml:space="preserve">Relationship between stress and relapse in multiple sclerosis: </w:t>
      </w:r>
      <w:hyperlink r:id="rId8" w:tooltip="Relationship between stress and relapse in multiple sclerosis: part II. Direct and indirect relationships" w:history="1">
        <w:r w:rsidRPr="00374A2B">
          <w:rPr>
            <w:rFonts w:ascii="Calibri" w:hAnsi="Calibri"/>
          </w:rPr>
          <w:t>part II. Direct and indirect relationships</w:t>
        </w:r>
      </w:hyperlink>
      <w:r w:rsidRPr="00374A2B">
        <w:rPr>
          <w:rFonts w:ascii="Calibri" w:hAnsi="Calibri"/>
        </w:rPr>
        <w:t xml:space="preserve">. </w:t>
      </w:r>
      <w:r w:rsidRPr="00374A2B">
        <w:rPr>
          <w:rFonts w:ascii="Calibri" w:hAnsi="Calibri"/>
          <w:szCs w:val="24"/>
        </w:rPr>
        <w:t>Multiple Sclerosis 2006; 12(4): 465-475.</w:t>
      </w:r>
    </w:p>
    <w:p w14:paraId="6960FFE3" w14:textId="753E0CCC" w:rsidR="00450865" w:rsidRPr="00374A2B" w:rsidRDefault="00450865" w:rsidP="004F0D06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Manuel K, Shaw J, Dunn S, Schofield P, </w:t>
      </w:r>
      <w:proofErr w:type="spellStart"/>
      <w:r w:rsidRPr="00374A2B">
        <w:rPr>
          <w:rFonts w:ascii="Calibri" w:hAnsi="Calibri"/>
          <w:szCs w:val="24"/>
        </w:rPr>
        <w:t>Jefford</w:t>
      </w:r>
      <w:proofErr w:type="spellEnd"/>
      <w:r w:rsidRPr="00374A2B">
        <w:rPr>
          <w:rFonts w:ascii="Calibri" w:hAnsi="Calibri"/>
          <w:szCs w:val="24"/>
        </w:rPr>
        <w:t xml:space="preserve"> M, Boyle F. Discussing complementary and alternative medicines in Australian oncology – current practice and barriers. Asia-Pacific Journal of Clinical Oncology 2007; 3: A85.</w:t>
      </w:r>
    </w:p>
    <w:p w14:paraId="47D0C4ED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proofErr w:type="spellStart"/>
      <w:r w:rsidRPr="00374A2B">
        <w:rPr>
          <w:rFonts w:ascii="Calibri" w:hAnsi="Calibri"/>
          <w:szCs w:val="24"/>
        </w:rPr>
        <w:t>Iedema</w:t>
      </w:r>
      <w:proofErr w:type="spellEnd"/>
      <w:r w:rsidRPr="00374A2B">
        <w:rPr>
          <w:rFonts w:ascii="Calibri" w:hAnsi="Calibri"/>
          <w:szCs w:val="24"/>
        </w:rPr>
        <w:t xml:space="preserve"> R, </w:t>
      </w:r>
      <w:proofErr w:type="spellStart"/>
      <w:r w:rsidRPr="00374A2B">
        <w:rPr>
          <w:rFonts w:ascii="Calibri" w:hAnsi="Calibri"/>
          <w:szCs w:val="24"/>
        </w:rPr>
        <w:t>Jorm</w:t>
      </w:r>
      <w:proofErr w:type="spellEnd"/>
      <w:r w:rsidRPr="00374A2B">
        <w:rPr>
          <w:rFonts w:ascii="Calibri" w:hAnsi="Calibri"/>
          <w:szCs w:val="24"/>
        </w:rPr>
        <w:t xml:space="preserve"> C, Wakeﬁeld J, Ryan C, Dunn S. Practising Open Disclosure: clinical incident communication and systems improvement. Sociology of Health &amp; Illness 2009; 31(2): 262–277.</w:t>
      </w:r>
    </w:p>
    <w:p w14:paraId="2F1FA066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Brown RF, </w:t>
      </w:r>
      <w:proofErr w:type="spellStart"/>
      <w:r w:rsidRPr="00374A2B">
        <w:rPr>
          <w:rFonts w:ascii="Calibri" w:hAnsi="Calibri"/>
          <w:szCs w:val="24"/>
        </w:rPr>
        <w:t>Valpiani</w:t>
      </w:r>
      <w:proofErr w:type="spellEnd"/>
      <w:r w:rsidRPr="00374A2B">
        <w:rPr>
          <w:rFonts w:ascii="Calibri" w:hAnsi="Calibri"/>
          <w:szCs w:val="24"/>
        </w:rPr>
        <w:t xml:space="preserve"> EM, Tennant CC, Dunn SM, Sharrock M, Hodgkinson S, Pollard JD. Longitudinal assessment of anxiety, depression, and fatigue in people with multiple sclerosis. Psychology &amp; Psychotherapy: Theory, Research &amp; Practice 2009; 82(1): 41-56. </w:t>
      </w:r>
    </w:p>
    <w:p w14:paraId="6B593CE6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Brown RF, Dunn SM, Byrnes K, Morris R, Heinrich P, Shaw JM. Doctors’ Stress Responses and Poor Communication Performance in Simulated Bad-News Consultations. Academic Medicine 2009; 84 (11): 1595–1602.</w:t>
      </w:r>
    </w:p>
    <w:p w14:paraId="079AAD25" w14:textId="4E67F494" w:rsidR="0075187F" w:rsidRPr="00374A2B" w:rsidRDefault="0075187F" w:rsidP="0075187F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Hayman J, White VM, Livingston PM, Dunn S, </w:t>
      </w:r>
      <w:proofErr w:type="spellStart"/>
      <w:r w:rsidRPr="00374A2B">
        <w:rPr>
          <w:rFonts w:ascii="Calibri" w:hAnsi="Calibri"/>
          <w:szCs w:val="24"/>
        </w:rPr>
        <w:t>Maunsell</w:t>
      </w:r>
      <w:proofErr w:type="spellEnd"/>
      <w:r w:rsidRPr="00374A2B">
        <w:rPr>
          <w:rFonts w:ascii="Calibri" w:hAnsi="Calibri"/>
          <w:szCs w:val="24"/>
        </w:rPr>
        <w:t xml:space="preserve"> E, Hill D. Preferred participation in treatment decision making over time among male cancer patients. Asia-Pacific Journal of Clinical Oncology 2010; 6: 239.</w:t>
      </w:r>
    </w:p>
    <w:p w14:paraId="59822735" w14:textId="77777777" w:rsidR="008837E6" w:rsidRPr="00374A2B" w:rsidRDefault="008837E6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Livingston PM, White V, Hayman J, </w:t>
      </w:r>
      <w:proofErr w:type="spellStart"/>
      <w:r w:rsidRPr="00374A2B">
        <w:rPr>
          <w:rFonts w:ascii="Calibri" w:hAnsi="Calibri"/>
          <w:szCs w:val="24"/>
        </w:rPr>
        <w:t>Maunsell</w:t>
      </w:r>
      <w:proofErr w:type="spellEnd"/>
      <w:r w:rsidRPr="00374A2B">
        <w:rPr>
          <w:rFonts w:ascii="Calibri" w:hAnsi="Calibri"/>
          <w:szCs w:val="24"/>
        </w:rPr>
        <w:t xml:space="preserve"> E, Dunn S, Hill D. The psychological impact of a specialist referral and telephone intervention on male cancer patients: a randomized controlled trial. Psycho-Oncology 2010; 19(6): 617-625.</w:t>
      </w:r>
    </w:p>
    <w:p w14:paraId="71270C92" w14:textId="77777777" w:rsidR="00B54607" w:rsidRPr="00374A2B" w:rsidRDefault="0083085E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Tol</w:t>
      </w:r>
      <w:r w:rsidR="008837E6" w:rsidRPr="00374A2B">
        <w:rPr>
          <w:rFonts w:ascii="Calibri" w:hAnsi="Calibri"/>
          <w:szCs w:val="24"/>
        </w:rPr>
        <w:t>erton S</w:t>
      </w:r>
      <w:r w:rsidRPr="00374A2B">
        <w:rPr>
          <w:rFonts w:ascii="Calibri" w:hAnsi="Calibri"/>
          <w:szCs w:val="24"/>
        </w:rPr>
        <w:t>K</w:t>
      </w:r>
      <w:r w:rsidR="008837E6" w:rsidRPr="00374A2B">
        <w:rPr>
          <w:rFonts w:ascii="Calibri" w:hAnsi="Calibri"/>
          <w:szCs w:val="24"/>
        </w:rPr>
        <w:t>, Shaw J, O’Reilly A, Dunn S, Boyle F</w:t>
      </w:r>
      <w:r w:rsidRPr="00374A2B">
        <w:rPr>
          <w:rFonts w:ascii="Calibri" w:hAnsi="Calibri"/>
          <w:szCs w:val="24"/>
        </w:rPr>
        <w:t>M</w:t>
      </w:r>
      <w:r w:rsidR="008837E6" w:rsidRPr="00374A2B">
        <w:rPr>
          <w:rFonts w:ascii="Calibri" w:hAnsi="Calibri"/>
          <w:szCs w:val="24"/>
        </w:rPr>
        <w:t xml:space="preserve">. </w:t>
      </w:r>
      <w:r w:rsidRPr="00374A2B">
        <w:rPr>
          <w:rFonts w:ascii="Calibri" w:hAnsi="Calibri"/>
          <w:szCs w:val="24"/>
        </w:rPr>
        <w:t>Exploring Consent to r</w:t>
      </w:r>
      <w:r w:rsidR="008837E6" w:rsidRPr="00374A2B">
        <w:rPr>
          <w:rFonts w:ascii="Calibri" w:hAnsi="Calibri"/>
          <w:szCs w:val="24"/>
        </w:rPr>
        <w:t>and</w:t>
      </w:r>
      <w:r w:rsidRPr="00374A2B">
        <w:rPr>
          <w:rFonts w:ascii="Calibri" w:hAnsi="Calibri"/>
          <w:szCs w:val="24"/>
        </w:rPr>
        <w:t>omized placebo-controlled clinical trials in o</w:t>
      </w:r>
      <w:r w:rsidR="008837E6" w:rsidRPr="00374A2B">
        <w:rPr>
          <w:rFonts w:ascii="Calibri" w:hAnsi="Calibri"/>
          <w:szCs w:val="24"/>
        </w:rPr>
        <w:t xml:space="preserve">ncology. </w:t>
      </w:r>
      <w:r w:rsidRPr="00374A2B">
        <w:rPr>
          <w:rFonts w:ascii="Calibri" w:hAnsi="Calibri"/>
          <w:szCs w:val="24"/>
        </w:rPr>
        <w:t xml:space="preserve">Asia-Pacific Journal of Clinical Oncology </w:t>
      </w:r>
      <w:r w:rsidR="000A5A8F" w:rsidRPr="00374A2B">
        <w:rPr>
          <w:rFonts w:ascii="Calibri" w:hAnsi="Calibri"/>
          <w:szCs w:val="24"/>
        </w:rPr>
        <w:t>2011; 7 (3): 300-306.</w:t>
      </w:r>
    </w:p>
    <w:p w14:paraId="021A2199" w14:textId="77777777" w:rsidR="00FB715C" w:rsidRPr="00374A2B" w:rsidRDefault="00E11998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Shaw J, Dunn S, Heinrich P. Managing the delivery of bad news: An in-depth analysis of doctors' delivery style. Patient Education and </w:t>
      </w:r>
      <w:proofErr w:type="spellStart"/>
      <w:r w:rsidRPr="00374A2B">
        <w:rPr>
          <w:rFonts w:ascii="Calibri" w:hAnsi="Calibri"/>
          <w:szCs w:val="24"/>
        </w:rPr>
        <w:t>Counseling</w:t>
      </w:r>
      <w:proofErr w:type="spellEnd"/>
      <w:r w:rsidR="00CF2196" w:rsidRPr="00374A2B">
        <w:rPr>
          <w:rFonts w:ascii="Calibri" w:hAnsi="Calibri"/>
          <w:szCs w:val="24"/>
        </w:rPr>
        <w:t xml:space="preserve"> 2012; 87</w:t>
      </w:r>
      <w:r w:rsidR="00D276E9" w:rsidRPr="00374A2B">
        <w:rPr>
          <w:rFonts w:ascii="Calibri" w:hAnsi="Calibri"/>
          <w:szCs w:val="24"/>
        </w:rPr>
        <w:t>(2)</w:t>
      </w:r>
      <w:r w:rsidR="00CF2196" w:rsidRPr="00374A2B">
        <w:rPr>
          <w:rFonts w:ascii="Calibri" w:hAnsi="Calibri"/>
          <w:szCs w:val="24"/>
        </w:rPr>
        <w:t>: 186-192.</w:t>
      </w:r>
    </w:p>
    <w:p w14:paraId="3F879511" w14:textId="77777777" w:rsidR="00FB715C" w:rsidRPr="00374A2B" w:rsidRDefault="00FB715C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Shaw JM, Brown RF, Dunn SM. A qualitative study of stress and coping responses in doctors breaking bad news. Patient Education and </w:t>
      </w:r>
      <w:proofErr w:type="spellStart"/>
      <w:r w:rsidRPr="00374A2B">
        <w:rPr>
          <w:rFonts w:ascii="Calibri" w:hAnsi="Calibri"/>
          <w:szCs w:val="24"/>
        </w:rPr>
        <w:t>Counseling</w:t>
      </w:r>
      <w:proofErr w:type="spellEnd"/>
      <w:r w:rsidRPr="00374A2B">
        <w:rPr>
          <w:rFonts w:ascii="Calibri" w:hAnsi="Calibri"/>
          <w:szCs w:val="24"/>
        </w:rPr>
        <w:t xml:space="preserve"> 2013; 91(2): 243-248.</w:t>
      </w:r>
    </w:p>
    <w:p w14:paraId="4F6E86A4" w14:textId="77777777" w:rsidR="005344B2" w:rsidRPr="00374A2B" w:rsidRDefault="00E9019A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Shaw JM, Brown RF,</w:t>
      </w:r>
      <w:r w:rsidR="007C71EB" w:rsidRPr="00374A2B">
        <w:rPr>
          <w:rFonts w:ascii="Calibri" w:hAnsi="Calibri"/>
          <w:szCs w:val="24"/>
        </w:rPr>
        <w:t xml:space="preserve"> Heinrich P,</w:t>
      </w:r>
      <w:r w:rsidRPr="00374A2B">
        <w:rPr>
          <w:rFonts w:ascii="Calibri" w:hAnsi="Calibri"/>
          <w:szCs w:val="24"/>
        </w:rPr>
        <w:t xml:space="preserve"> Dunn SM. </w:t>
      </w:r>
      <w:r w:rsidR="007C71EB" w:rsidRPr="00374A2B">
        <w:rPr>
          <w:rFonts w:ascii="Calibri" w:hAnsi="Calibri"/>
          <w:szCs w:val="24"/>
        </w:rPr>
        <w:t>Doctors’ experience of stress during simulated bad news consultations</w:t>
      </w:r>
      <w:r w:rsidR="005344B2" w:rsidRPr="00374A2B">
        <w:rPr>
          <w:rFonts w:ascii="Calibri" w:hAnsi="Calibri"/>
          <w:szCs w:val="24"/>
        </w:rPr>
        <w:t xml:space="preserve">. Patient Education and </w:t>
      </w:r>
      <w:proofErr w:type="spellStart"/>
      <w:r w:rsidR="005344B2" w:rsidRPr="00374A2B">
        <w:rPr>
          <w:rFonts w:ascii="Calibri" w:hAnsi="Calibri"/>
          <w:szCs w:val="24"/>
        </w:rPr>
        <w:t>Counseling</w:t>
      </w:r>
      <w:proofErr w:type="spellEnd"/>
      <w:r w:rsidR="00FB715C" w:rsidRPr="00374A2B">
        <w:rPr>
          <w:rFonts w:ascii="Calibri" w:hAnsi="Calibri"/>
          <w:szCs w:val="24"/>
        </w:rPr>
        <w:t xml:space="preserve"> 201</w:t>
      </w:r>
      <w:r w:rsidR="007C71EB" w:rsidRPr="00374A2B">
        <w:rPr>
          <w:rFonts w:ascii="Calibri" w:hAnsi="Calibri"/>
          <w:szCs w:val="24"/>
        </w:rPr>
        <w:t>3; 93: 203-208</w:t>
      </w:r>
      <w:r w:rsidR="005344B2" w:rsidRPr="00374A2B">
        <w:rPr>
          <w:rFonts w:ascii="Calibri" w:hAnsi="Calibri"/>
          <w:szCs w:val="24"/>
        </w:rPr>
        <w:t>.</w:t>
      </w:r>
    </w:p>
    <w:p w14:paraId="5E302DC6" w14:textId="77777777" w:rsidR="00020755" w:rsidRPr="00374A2B" w:rsidRDefault="004C640D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Stein R, Sharpe L, Clarke S, Glare P, Dun</w:t>
      </w:r>
      <w:r w:rsidR="0083085E" w:rsidRPr="00374A2B">
        <w:rPr>
          <w:rFonts w:ascii="Calibri" w:hAnsi="Calibri"/>
          <w:szCs w:val="24"/>
        </w:rPr>
        <w:t>n</w:t>
      </w:r>
      <w:r w:rsidRPr="00374A2B">
        <w:rPr>
          <w:rFonts w:ascii="Calibri" w:hAnsi="Calibri"/>
          <w:szCs w:val="24"/>
        </w:rPr>
        <w:t xml:space="preserve"> S, Boyle F. A randomised controlled trial of a structured intervention to facilitate end-of-life decision-making in patients with advanced cancer. Journal of Clinical Oncology</w:t>
      </w:r>
      <w:r w:rsidR="00DE103E" w:rsidRPr="00374A2B">
        <w:rPr>
          <w:rFonts w:ascii="Calibri" w:hAnsi="Calibri"/>
          <w:szCs w:val="24"/>
        </w:rPr>
        <w:t xml:space="preserve"> 2013; 31(27): 3403-3410</w:t>
      </w:r>
      <w:r w:rsidRPr="00374A2B">
        <w:rPr>
          <w:rFonts w:ascii="Calibri" w:hAnsi="Calibri"/>
          <w:szCs w:val="24"/>
        </w:rPr>
        <w:t>.</w:t>
      </w:r>
    </w:p>
    <w:p w14:paraId="7958E9DB" w14:textId="77777777" w:rsidR="00452A49" w:rsidRPr="00374A2B" w:rsidRDefault="00452A49" w:rsidP="00703931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Tiller D, O’Mara D, Rothnie I, Dunn S, Lee L, Roberts C. Internet-based multiple mini-interviews for candidate selection for graduate entry programmes. Medical Education 2013; 47: 801–810. </w:t>
      </w:r>
    </w:p>
    <w:p w14:paraId="63106A19" w14:textId="77777777" w:rsidR="004833B8" w:rsidRPr="00374A2B" w:rsidRDefault="00A358EC" w:rsidP="00F67773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G, Lincoln M, Dunn S. Informal interprofessional learning: an untapped opportunity for </w:t>
      </w:r>
      <w:r w:rsidRPr="00374A2B">
        <w:rPr>
          <w:rFonts w:ascii="Calibri" w:hAnsi="Calibri"/>
          <w:szCs w:val="24"/>
        </w:rPr>
        <w:lastRenderedPageBreak/>
        <w:t>learning and change within the workplace. Jo</w:t>
      </w:r>
      <w:r w:rsidR="00C91E7B" w:rsidRPr="00374A2B">
        <w:rPr>
          <w:rFonts w:ascii="Calibri" w:hAnsi="Calibri"/>
          <w:szCs w:val="24"/>
        </w:rPr>
        <w:t xml:space="preserve">urnal of Interprofessional Care </w:t>
      </w:r>
      <w:r w:rsidRPr="00374A2B">
        <w:rPr>
          <w:rFonts w:ascii="Calibri" w:hAnsi="Calibri"/>
          <w:szCs w:val="24"/>
        </w:rPr>
        <w:t>201</w:t>
      </w:r>
      <w:r w:rsidR="003F70D1" w:rsidRPr="00374A2B">
        <w:rPr>
          <w:rFonts w:ascii="Calibri" w:hAnsi="Calibri"/>
          <w:szCs w:val="24"/>
        </w:rPr>
        <w:t>3; 27(6): 469-475.</w:t>
      </w:r>
    </w:p>
    <w:p w14:paraId="7CC6E00D" w14:textId="2025C76A" w:rsidR="00AA5E86" w:rsidRPr="00374A2B" w:rsidRDefault="00450865" w:rsidP="00F67773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>Dunn SM. Communicating bad news. Australasian Journal of Dermatology 2013; 54: 25.</w:t>
      </w:r>
    </w:p>
    <w:p w14:paraId="07C31E85" w14:textId="1DE9E602" w:rsidR="00F67773" w:rsidRPr="00374A2B" w:rsidRDefault="00703931" w:rsidP="00F67773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Theme="majorHAnsi" w:hAnsiTheme="majorHAnsi"/>
          <w:szCs w:val="24"/>
        </w:rPr>
      </w:pPr>
      <w:r w:rsidRPr="00374A2B">
        <w:rPr>
          <w:rFonts w:asciiTheme="majorHAnsi" w:hAnsiTheme="majorHAnsi"/>
          <w:szCs w:val="24"/>
        </w:rPr>
        <w:t>Nisbet G, Dunn S</w:t>
      </w:r>
      <w:r w:rsidR="00F67773" w:rsidRPr="00374A2B">
        <w:rPr>
          <w:rFonts w:asciiTheme="majorHAnsi" w:hAnsiTheme="majorHAnsi"/>
          <w:szCs w:val="24"/>
        </w:rPr>
        <w:t>, Lincoln M</w:t>
      </w:r>
      <w:r w:rsidRPr="00374A2B">
        <w:rPr>
          <w:rFonts w:asciiTheme="majorHAnsi" w:hAnsiTheme="majorHAnsi"/>
          <w:szCs w:val="24"/>
        </w:rPr>
        <w:t>. Interprofessional team meetings: Opportunities for informal interprofessional learning. Journal of Interprofessional</w:t>
      </w:r>
      <w:r w:rsidRPr="00374A2B">
        <w:rPr>
          <w:rFonts w:asciiTheme="majorHAnsi" w:hAnsiTheme="majorHAnsi" w:cs="Arial"/>
          <w:color w:val="auto"/>
          <w:szCs w:val="24"/>
          <w:shd w:val="clear" w:color="auto" w:fill="FFFFFF"/>
        </w:rPr>
        <w:t xml:space="preserve"> Care</w:t>
      </w:r>
      <w:r w:rsidR="00146267" w:rsidRPr="00374A2B">
        <w:rPr>
          <w:rFonts w:asciiTheme="majorHAnsi" w:hAnsiTheme="majorHAnsi" w:cs="Arial"/>
          <w:color w:val="auto"/>
          <w:szCs w:val="24"/>
          <w:shd w:val="clear" w:color="auto" w:fill="FFFFFF"/>
        </w:rPr>
        <w:t xml:space="preserve"> 2015; 29(5): 426-432.</w:t>
      </w:r>
    </w:p>
    <w:p w14:paraId="135C93DF" w14:textId="42A9208F" w:rsidR="00FC20DE" w:rsidRPr="00374A2B" w:rsidRDefault="00146267" w:rsidP="00450865">
      <w:pPr>
        <w:numPr>
          <w:ilvl w:val="0"/>
          <w:numId w:val="11"/>
        </w:numPr>
        <w:tabs>
          <w:tab w:val="clear" w:pos="360"/>
          <w:tab w:val="num" w:pos="567"/>
        </w:tabs>
        <w:spacing w:before="0" w:after="120"/>
        <w:ind w:left="567" w:right="49" w:hanging="567"/>
        <w:outlineLvl w:val="0"/>
        <w:rPr>
          <w:rFonts w:ascii="Calibri" w:hAnsi="Calibri"/>
          <w:szCs w:val="24"/>
        </w:rPr>
      </w:pPr>
      <w:r w:rsidRPr="00374A2B">
        <w:rPr>
          <w:rFonts w:ascii="Calibri" w:hAnsi="Calibri"/>
          <w:szCs w:val="24"/>
        </w:rPr>
        <w:t xml:space="preserve">Nisbet G, Dunn S, Lincoln M, Shaw J. Development and initial validation of the interprofessional team learning profiling questionnaire. J </w:t>
      </w:r>
      <w:proofErr w:type="spellStart"/>
      <w:r w:rsidRPr="00374A2B">
        <w:rPr>
          <w:rFonts w:ascii="Calibri" w:hAnsi="Calibri"/>
          <w:szCs w:val="24"/>
        </w:rPr>
        <w:t>InterProfessional</w:t>
      </w:r>
      <w:proofErr w:type="spellEnd"/>
      <w:r w:rsidRPr="00374A2B">
        <w:rPr>
          <w:rFonts w:ascii="Calibri" w:hAnsi="Calibri"/>
          <w:szCs w:val="24"/>
        </w:rPr>
        <w:t xml:space="preserve"> Care 2016; 30(3): 278-287.</w:t>
      </w:r>
    </w:p>
    <w:p w14:paraId="48720993" w14:textId="6DA0A6D5" w:rsidR="00146267" w:rsidRPr="00146267" w:rsidRDefault="00146267" w:rsidP="00146267">
      <w:pPr>
        <w:spacing w:before="0" w:after="120"/>
        <w:ind w:left="567" w:right="49"/>
        <w:outlineLvl w:val="0"/>
        <w:rPr>
          <w:rFonts w:ascii="Calibri" w:hAnsi="Calibri"/>
          <w:szCs w:val="24"/>
        </w:rPr>
      </w:pPr>
    </w:p>
    <w:p w14:paraId="63769B32" w14:textId="3F5F2A06" w:rsidR="00F67773" w:rsidRPr="00703931" w:rsidRDefault="00F67773" w:rsidP="00F67773">
      <w:pPr>
        <w:spacing w:before="0" w:after="120"/>
        <w:ind w:right="49"/>
        <w:outlineLvl w:val="0"/>
        <w:rPr>
          <w:rFonts w:asciiTheme="majorHAnsi" w:hAnsiTheme="majorHAnsi"/>
          <w:szCs w:val="24"/>
        </w:rPr>
      </w:pPr>
    </w:p>
    <w:sectPr w:rsidR="00F67773" w:rsidRPr="00703931" w:rsidSect="00DE51CF"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9349" w14:textId="77777777" w:rsidR="00F812F4" w:rsidRDefault="00F812F4">
      <w:r>
        <w:separator/>
      </w:r>
    </w:p>
  </w:endnote>
  <w:endnote w:type="continuationSeparator" w:id="0">
    <w:p w14:paraId="2DE46A2A" w14:textId="77777777" w:rsidR="00F812F4" w:rsidRDefault="00F8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 Italic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 Bold Italic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0A14" w14:textId="77777777" w:rsidR="008A1F5C" w:rsidRDefault="008A1F5C">
    <w:pPr>
      <w:pStyle w:val="Footer"/>
    </w:pPr>
  </w:p>
  <w:p w14:paraId="11A77A82" w14:textId="77777777" w:rsidR="008A1F5C" w:rsidRDefault="008A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8983"/>
      <w:gridCol w:w="655"/>
    </w:tblGrid>
    <w:tr w:rsidR="008A1F5C" w14:paraId="3070F1CA" w14:textId="77777777" w:rsidTr="00DE51CF">
      <w:trPr>
        <w:trHeight w:val="255"/>
      </w:trPr>
      <w:tc>
        <w:tcPr>
          <w:tcW w:w="4660" w:type="pct"/>
          <w:shd w:val="clear" w:color="auto" w:fill="95B3D7" w:themeFill="accent1" w:themeFillTint="99"/>
          <w:vAlign w:val="center"/>
        </w:tcPr>
        <w:p w14:paraId="4628D4F3" w14:textId="77777777" w:rsidR="008A1F5C" w:rsidRPr="00F4333E" w:rsidRDefault="008A1F5C" w:rsidP="00DE51CF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  <w:szCs w:val="24"/>
            </w:rPr>
          </w:pPr>
          <w:r w:rsidRPr="00DE51CF">
            <w:rPr>
              <w:rFonts w:ascii="Calibri" w:hAnsi="Calibri"/>
              <w:b/>
              <w:i/>
              <w:color w:val="FFFFFF" w:themeColor="background1"/>
              <w:szCs w:val="24"/>
            </w:rPr>
            <w:t>Curriculum Vitae:</w:t>
          </w:r>
          <w:r>
            <w:rPr>
              <w:rFonts w:ascii="Calibri" w:hAnsi="Calibri"/>
              <w:b/>
              <w:color w:val="FFFFFF" w:themeColor="background1"/>
              <w:szCs w:val="24"/>
            </w:rPr>
            <w:t xml:space="preserve">  Stewart Maxwell Dunn</w:t>
          </w:r>
        </w:p>
      </w:tc>
      <w:tc>
        <w:tcPr>
          <w:tcW w:w="340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77E3982" w14:textId="77777777" w:rsidR="008A1F5C" w:rsidRDefault="008A1F5C" w:rsidP="00DB15E8">
          <w:pPr>
            <w:pStyle w:val="Header"/>
            <w:rPr>
              <w:caps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 w:rsidR="004232FE">
            <w:rPr>
              <w:rFonts w:ascii="Calibri" w:hAnsi="Calibri"/>
              <w:b/>
              <w:noProof/>
              <w:color w:val="FFFFFF" w:themeColor="background1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</w:tr>
  </w:tbl>
  <w:p w14:paraId="77F8A9BF" w14:textId="77777777" w:rsidR="008A1F5C" w:rsidRDefault="008A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2F03" w14:textId="77777777" w:rsidR="00F812F4" w:rsidRDefault="00F812F4">
      <w:r>
        <w:separator/>
      </w:r>
    </w:p>
  </w:footnote>
  <w:footnote w:type="continuationSeparator" w:id="0">
    <w:p w14:paraId="503CA2D3" w14:textId="77777777" w:rsidR="00F812F4" w:rsidRDefault="00F8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5pt;height:14.95pt" o:bullet="t">
        <v:imagedata r:id="rId1" o:title="mso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7D6FDA"/>
    <w:multiLevelType w:val="hybridMultilevel"/>
    <w:tmpl w:val="BA141D5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B5365"/>
    <w:multiLevelType w:val="singleLevel"/>
    <w:tmpl w:val="F3581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F137D"/>
    <w:multiLevelType w:val="hybridMultilevel"/>
    <w:tmpl w:val="BBCAAC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D2066"/>
    <w:multiLevelType w:val="hybridMultilevel"/>
    <w:tmpl w:val="28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669ED"/>
    <w:multiLevelType w:val="singleLevel"/>
    <w:tmpl w:val="90F210BE"/>
    <w:lvl w:ilvl="0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183F55B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9420EB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DC17E8F"/>
    <w:multiLevelType w:val="singleLevel"/>
    <w:tmpl w:val="51049CAE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</w:abstractNum>
  <w:abstractNum w:abstractNumId="10" w15:restartNumberingAfterBreak="0">
    <w:nsid w:val="3EC00B95"/>
    <w:multiLevelType w:val="hybridMultilevel"/>
    <w:tmpl w:val="FD1CB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F626F"/>
    <w:multiLevelType w:val="hybridMultilevel"/>
    <w:tmpl w:val="0D50F15E"/>
    <w:lvl w:ilvl="0" w:tplc="FCE44264">
      <w:start w:val="1"/>
      <w:numFmt w:val="decimal"/>
      <w:lvlText w:val="%1."/>
      <w:lvlJc w:val="left"/>
      <w:pPr>
        <w:tabs>
          <w:tab w:val="num" w:pos="2025"/>
        </w:tabs>
        <w:ind w:left="2025" w:hanging="585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DC1E90"/>
    <w:multiLevelType w:val="multilevel"/>
    <w:tmpl w:val="BBCAA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36FE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041789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1A04D8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B4966F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gutterAtTop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7162F00-3B74-48DD-9EDA-82CC285AC466}"/>
    <w:docVar w:name="dgnword-eventsink" w:val="29143680"/>
  </w:docVars>
  <w:rsids>
    <w:rsidRoot w:val="006C7706"/>
    <w:rsid w:val="000018B1"/>
    <w:rsid w:val="00013884"/>
    <w:rsid w:val="00020755"/>
    <w:rsid w:val="00023602"/>
    <w:rsid w:val="000419CF"/>
    <w:rsid w:val="000534E8"/>
    <w:rsid w:val="00092253"/>
    <w:rsid w:val="000A5A8F"/>
    <w:rsid w:val="000B5D49"/>
    <w:rsid w:val="000B7DF4"/>
    <w:rsid w:val="0014307C"/>
    <w:rsid w:val="00146267"/>
    <w:rsid w:val="001902A4"/>
    <w:rsid w:val="002066D1"/>
    <w:rsid w:val="00207D8D"/>
    <w:rsid w:val="0024248B"/>
    <w:rsid w:val="00267885"/>
    <w:rsid w:val="00280B24"/>
    <w:rsid w:val="00285CB5"/>
    <w:rsid w:val="002B1E45"/>
    <w:rsid w:val="002C3207"/>
    <w:rsid w:val="002C6674"/>
    <w:rsid w:val="002E13F0"/>
    <w:rsid w:val="002E2D07"/>
    <w:rsid w:val="002E43A6"/>
    <w:rsid w:val="00357A6D"/>
    <w:rsid w:val="00374A2B"/>
    <w:rsid w:val="0037521B"/>
    <w:rsid w:val="00376D57"/>
    <w:rsid w:val="00381443"/>
    <w:rsid w:val="0039227A"/>
    <w:rsid w:val="00393B8A"/>
    <w:rsid w:val="003B63FB"/>
    <w:rsid w:val="003C0132"/>
    <w:rsid w:val="003C51E3"/>
    <w:rsid w:val="003D5AC7"/>
    <w:rsid w:val="003F70D1"/>
    <w:rsid w:val="004053F5"/>
    <w:rsid w:val="004232FE"/>
    <w:rsid w:val="0043503E"/>
    <w:rsid w:val="004412B2"/>
    <w:rsid w:val="00450865"/>
    <w:rsid w:val="00452A49"/>
    <w:rsid w:val="004833B8"/>
    <w:rsid w:val="004C640D"/>
    <w:rsid w:val="004F0D06"/>
    <w:rsid w:val="004F3007"/>
    <w:rsid w:val="005344B2"/>
    <w:rsid w:val="00552976"/>
    <w:rsid w:val="00554DE9"/>
    <w:rsid w:val="005933A5"/>
    <w:rsid w:val="005D6922"/>
    <w:rsid w:val="006122D8"/>
    <w:rsid w:val="00623D95"/>
    <w:rsid w:val="00662B18"/>
    <w:rsid w:val="00676A3F"/>
    <w:rsid w:val="00690D91"/>
    <w:rsid w:val="006A0B95"/>
    <w:rsid w:val="006C7706"/>
    <w:rsid w:val="00703931"/>
    <w:rsid w:val="0075187F"/>
    <w:rsid w:val="0076470F"/>
    <w:rsid w:val="0076673A"/>
    <w:rsid w:val="007846EA"/>
    <w:rsid w:val="00795AC1"/>
    <w:rsid w:val="007C1ACF"/>
    <w:rsid w:val="007C71EB"/>
    <w:rsid w:val="00803674"/>
    <w:rsid w:val="008305E4"/>
    <w:rsid w:val="0083085E"/>
    <w:rsid w:val="008837E6"/>
    <w:rsid w:val="008A1F5C"/>
    <w:rsid w:val="00954281"/>
    <w:rsid w:val="00963380"/>
    <w:rsid w:val="0097452D"/>
    <w:rsid w:val="00981BFE"/>
    <w:rsid w:val="009A31BA"/>
    <w:rsid w:val="009A7F72"/>
    <w:rsid w:val="009B2B36"/>
    <w:rsid w:val="009B4D91"/>
    <w:rsid w:val="00A358EC"/>
    <w:rsid w:val="00A77A31"/>
    <w:rsid w:val="00A94A9B"/>
    <w:rsid w:val="00AA5E86"/>
    <w:rsid w:val="00AC4F46"/>
    <w:rsid w:val="00B00D18"/>
    <w:rsid w:val="00B2579A"/>
    <w:rsid w:val="00B54607"/>
    <w:rsid w:val="00B6288C"/>
    <w:rsid w:val="00B734DA"/>
    <w:rsid w:val="00BC7A7E"/>
    <w:rsid w:val="00BC7B59"/>
    <w:rsid w:val="00C201D5"/>
    <w:rsid w:val="00C26099"/>
    <w:rsid w:val="00C7488B"/>
    <w:rsid w:val="00C76DC0"/>
    <w:rsid w:val="00C91E7B"/>
    <w:rsid w:val="00CF2196"/>
    <w:rsid w:val="00CF6F81"/>
    <w:rsid w:val="00D2612F"/>
    <w:rsid w:val="00D276E9"/>
    <w:rsid w:val="00D412F1"/>
    <w:rsid w:val="00D418E8"/>
    <w:rsid w:val="00D561A2"/>
    <w:rsid w:val="00D63268"/>
    <w:rsid w:val="00D93016"/>
    <w:rsid w:val="00D9691E"/>
    <w:rsid w:val="00DA7A12"/>
    <w:rsid w:val="00DB15E8"/>
    <w:rsid w:val="00DE103E"/>
    <w:rsid w:val="00DE51CF"/>
    <w:rsid w:val="00DE6F23"/>
    <w:rsid w:val="00DF021E"/>
    <w:rsid w:val="00E11998"/>
    <w:rsid w:val="00E6335D"/>
    <w:rsid w:val="00E87ECF"/>
    <w:rsid w:val="00E9019A"/>
    <w:rsid w:val="00E90606"/>
    <w:rsid w:val="00E9700C"/>
    <w:rsid w:val="00EB4D4A"/>
    <w:rsid w:val="00F23A92"/>
    <w:rsid w:val="00F246E5"/>
    <w:rsid w:val="00F6228B"/>
    <w:rsid w:val="00F67773"/>
    <w:rsid w:val="00F74085"/>
    <w:rsid w:val="00F812F4"/>
    <w:rsid w:val="00FA3B94"/>
    <w:rsid w:val="00FB715C"/>
    <w:rsid w:val="00FB73FB"/>
    <w:rsid w:val="00FC20DE"/>
    <w:rsid w:val="00FF4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E7E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5AC"/>
    <w:pPr>
      <w:widowControl w:val="0"/>
      <w:spacing w:before="100" w:after="100"/>
    </w:pPr>
    <w:rPr>
      <w:snapToGrid w:val="0"/>
      <w:color w:val="000000"/>
      <w:sz w:val="24"/>
    </w:rPr>
  </w:style>
  <w:style w:type="paragraph" w:styleId="Heading1">
    <w:name w:val="heading 1"/>
    <w:basedOn w:val="Normal"/>
    <w:next w:val="Normal"/>
    <w:qFormat/>
    <w:rsid w:val="009425AC"/>
    <w:pPr>
      <w:keepNext/>
      <w:spacing w:before="0" w:after="120"/>
      <w:jc w:val="both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9425AC"/>
    <w:pPr>
      <w:keepNext/>
      <w:spacing w:before="0" w:after="120"/>
      <w:jc w:val="both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425AC"/>
    <w:pPr>
      <w:keepNext/>
      <w:spacing w:before="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B071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5"/>
    <w:rPr>
      <w:rFonts w:ascii="Lucida Grande" w:hAnsi="Lucida Grande"/>
      <w:sz w:val="18"/>
      <w:szCs w:val="18"/>
    </w:rPr>
  </w:style>
  <w:style w:type="paragraph" w:customStyle="1" w:styleId="DefinitionTerm">
    <w:name w:val="Definition Term"/>
    <w:basedOn w:val="Normal"/>
    <w:next w:val="DefinitionList"/>
    <w:rsid w:val="009425AC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9425AC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9425AC"/>
    <w:rPr>
      <w:i/>
    </w:rPr>
  </w:style>
  <w:style w:type="paragraph" w:customStyle="1" w:styleId="H1">
    <w:name w:val="H1"/>
    <w:basedOn w:val="Normal"/>
    <w:next w:val="Normal"/>
    <w:rsid w:val="009425AC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9425AC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9425AC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9425AC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9425AC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9425AC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9425AC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9425AC"/>
    <w:pPr>
      <w:ind w:left="360" w:right="360"/>
    </w:pPr>
    <w:rPr>
      <w:color w:val="auto"/>
    </w:rPr>
  </w:style>
  <w:style w:type="character" w:customStyle="1" w:styleId="CITE">
    <w:name w:val="CITE"/>
    <w:rsid w:val="009425AC"/>
    <w:rPr>
      <w:i/>
    </w:rPr>
  </w:style>
  <w:style w:type="character" w:customStyle="1" w:styleId="CODE">
    <w:name w:val="CODE"/>
    <w:rsid w:val="009425AC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9425AC"/>
    <w:rPr>
      <w:i/>
    </w:rPr>
  </w:style>
  <w:style w:type="character" w:styleId="Hyperlink">
    <w:name w:val="Hyperlink"/>
    <w:basedOn w:val="DefaultParagraphFont"/>
    <w:rsid w:val="009425AC"/>
    <w:rPr>
      <w:color w:val="0000FF"/>
      <w:u w:val="single"/>
    </w:rPr>
  </w:style>
  <w:style w:type="character" w:styleId="FollowedHyperlink">
    <w:name w:val="FollowedHyperlink"/>
    <w:basedOn w:val="DefaultParagraphFont"/>
    <w:rsid w:val="009425AC"/>
    <w:rPr>
      <w:color w:val="800080"/>
      <w:u w:val="single"/>
    </w:rPr>
  </w:style>
  <w:style w:type="character" w:customStyle="1" w:styleId="Keyboard">
    <w:name w:val="Keyboard"/>
    <w:rsid w:val="009425A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425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9425A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/>
    </w:rPr>
  </w:style>
  <w:style w:type="paragraph" w:styleId="z-TopofForm">
    <w:name w:val="HTML Top of Form"/>
    <w:next w:val="Normal"/>
    <w:hidden/>
    <w:rsid w:val="009425A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/>
    </w:rPr>
  </w:style>
  <w:style w:type="character" w:customStyle="1" w:styleId="Sample">
    <w:name w:val="Sample"/>
    <w:rsid w:val="009425AC"/>
    <w:rPr>
      <w:rFonts w:ascii="Courier New" w:hAnsi="Courier New"/>
    </w:rPr>
  </w:style>
  <w:style w:type="character" w:styleId="Strong">
    <w:name w:val="Strong"/>
    <w:basedOn w:val="DefaultParagraphFont"/>
    <w:qFormat/>
    <w:rsid w:val="009425AC"/>
    <w:rPr>
      <w:b/>
    </w:rPr>
  </w:style>
  <w:style w:type="character" w:customStyle="1" w:styleId="Typewriter">
    <w:name w:val="Typewriter"/>
    <w:rsid w:val="009425AC"/>
    <w:rPr>
      <w:rFonts w:ascii="Courier New" w:hAnsi="Courier New"/>
      <w:sz w:val="20"/>
    </w:rPr>
  </w:style>
  <w:style w:type="character" w:customStyle="1" w:styleId="Variable">
    <w:name w:val="Variable"/>
    <w:rsid w:val="009425AC"/>
    <w:rPr>
      <w:i/>
    </w:rPr>
  </w:style>
  <w:style w:type="character" w:customStyle="1" w:styleId="HTMLMarkup">
    <w:name w:val="HTML Markup"/>
    <w:rsid w:val="009425AC"/>
    <w:rPr>
      <w:vanish/>
      <w:color w:val="FF0000"/>
    </w:rPr>
  </w:style>
  <w:style w:type="character" w:customStyle="1" w:styleId="Comment">
    <w:name w:val="Comment"/>
    <w:rsid w:val="009425AC"/>
    <w:rPr>
      <w:vanish/>
    </w:rPr>
  </w:style>
  <w:style w:type="paragraph" w:styleId="Header">
    <w:name w:val="header"/>
    <w:basedOn w:val="Normal"/>
    <w:link w:val="HeaderChar"/>
    <w:uiPriority w:val="99"/>
    <w:rsid w:val="00942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25A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425AC"/>
    <w:pPr>
      <w:widowControl/>
      <w:spacing w:before="0" w:after="0"/>
    </w:pPr>
    <w:rPr>
      <w:rFonts w:ascii="Arial" w:hAnsi="Arial" w:cs="Arial"/>
      <w:snapToGrid/>
      <w:color w:val="auto"/>
    </w:rPr>
  </w:style>
  <w:style w:type="character" w:customStyle="1" w:styleId="bibrecord-highlight1">
    <w:name w:val="bibrecord-highlight1"/>
    <w:basedOn w:val="DefaultParagraphFont"/>
    <w:rsid w:val="008076C3"/>
    <w:rPr>
      <w:b/>
      <w:bCs/>
      <w:color w:val="CC0000"/>
    </w:rPr>
  </w:style>
  <w:style w:type="character" w:customStyle="1" w:styleId="titles-title1">
    <w:name w:val="titles-title1"/>
    <w:basedOn w:val="DefaultParagraphFont"/>
    <w:rsid w:val="008076C3"/>
    <w:rPr>
      <w:b/>
      <w:bCs/>
    </w:rPr>
  </w:style>
  <w:style w:type="character" w:customStyle="1" w:styleId="titles-pt1">
    <w:name w:val="titles-pt1"/>
    <w:basedOn w:val="DefaultParagraphFont"/>
    <w:rsid w:val="008076C3"/>
    <w:rPr>
      <w:color w:val="000000"/>
    </w:rPr>
  </w:style>
  <w:style w:type="character" w:customStyle="1" w:styleId="titles-source1">
    <w:name w:val="titles-source1"/>
    <w:basedOn w:val="DefaultParagraphFont"/>
    <w:rsid w:val="008076C3"/>
    <w:rPr>
      <w:i/>
      <w:iCs/>
    </w:rPr>
  </w:style>
  <w:style w:type="paragraph" w:customStyle="1" w:styleId="NormalArial">
    <w:name w:val="Normal + Arial"/>
    <w:basedOn w:val="Normal"/>
    <w:rsid w:val="003B384C"/>
    <w:pPr>
      <w:numPr>
        <w:numId w:val="11"/>
      </w:numPr>
      <w:spacing w:before="0" w:after="120"/>
      <w:outlineLvl w:val="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03674"/>
    <w:pPr>
      <w:widowControl/>
      <w:spacing w:beforeAutospacing="1" w:afterAutospacing="1"/>
    </w:pPr>
    <w:rPr>
      <w:rFonts w:ascii="Times" w:hAnsi="Times"/>
      <w:snapToGrid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C7A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8EC"/>
  </w:style>
  <w:style w:type="table" w:styleId="LightShading-Accent1">
    <w:name w:val="Light Shading Accent 1"/>
    <w:basedOn w:val="TableNormal"/>
    <w:uiPriority w:val="60"/>
    <w:rsid w:val="00552976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E51CF"/>
    <w:rPr>
      <w:snapToGrid w:val="0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51CF"/>
    <w:rPr>
      <w:snapToGrid w:val="0"/>
      <w:color w:val="000000"/>
      <w:sz w:val="24"/>
    </w:rPr>
  </w:style>
  <w:style w:type="character" w:customStyle="1" w:styleId="s26">
    <w:name w:val="s26"/>
    <w:basedOn w:val="DefaultParagraphFont"/>
    <w:rsid w:val="003C51E3"/>
  </w:style>
  <w:style w:type="character" w:customStyle="1" w:styleId="moreauthors">
    <w:name w:val="moreauthors"/>
    <w:basedOn w:val="DefaultParagraphFont"/>
    <w:rsid w:val="00013884"/>
  </w:style>
  <w:style w:type="character" w:customStyle="1" w:styleId="morecontent">
    <w:name w:val="morecontent"/>
    <w:basedOn w:val="DefaultParagraphFont"/>
    <w:rsid w:val="0001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9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109">
              <w:marLeft w:val="0"/>
              <w:marRight w:val="4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771">
              <w:marLeft w:val="0"/>
              <w:marRight w:val="4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4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29">
              <w:marLeft w:val="0"/>
              <w:marRight w:val="4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310">
              <w:marLeft w:val="0"/>
              <w:marRight w:val="4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8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180">
              <w:marLeft w:val="0"/>
              <w:marRight w:val="4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65">
              <w:marLeft w:val="0"/>
              <w:marRight w:val="4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751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47531662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308589894">
          <w:marLeft w:val="0"/>
          <w:marRight w:val="0"/>
          <w:marTop w:val="0"/>
          <w:marBottom w:val="0"/>
          <w:divBdr>
            <w:top w:val="single" w:sz="2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470633902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24708322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847939824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521625610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688023857">
          <w:marLeft w:val="0"/>
          <w:marRight w:val="0"/>
          <w:marTop w:val="0"/>
          <w:marBottom w:val="0"/>
          <w:divBdr>
            <w:top w:val="single" w:sz="2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943340929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58514760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2059742752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364865877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368992079">
          <w:marLeft w:val="0"/>
          <w:marRight w:val="0"/>
          <w:marTop w:val="0"/>
          <w:marBottom w:val="0"/>
          <w:divBdr>
            <w:top w:val="single" w:sz="2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2134210903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457798286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796675535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2020305460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986545711">
          <w:marLeft w:val="0"/>
          <w:marRight w:val="0"/>
          <w:marTop w:val="0"/>
          <w:marBottom w:val="0"/>
          <w:divBdr>
            <w:top w:val="single" w:sz="2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099563680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32200069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329676318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75791582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46826477">
          <w:marLeft w:val="0"/>
          <w:marRight w:val="0"/>
          <w:marTop w:val="0"/>
          <w:marBottom w:val="0"/>
          <w:divBdr>
            <w:top w:val="single" w:sz="2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2090105863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45825784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503935762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736852025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613249097">
          <w:marLeft w:val="0"/>
          <w:marRight w:val="0"/>
          <w:marTop w:val="0"/>
          <w:marBottom w:val="0"/>
          <w:divBdr>
            <w:top w:val="single" w:sz="2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161190529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776635605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312364521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407455479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489789647">
          <w:marLeft w:val="0"/>
          <w:marRight w:val="0"/>
          <w:marTop w:val="0"/>
          <w:marBottom w:val="0"/>
          <w:divBdr>
            <w:top w:val="single" w:sz="2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051809661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97783128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555308416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  <w:div w:id="1980529059">
          <w:marLeft w:val="0"/>
          <w:marRight w:val="0"/>
          <w:marTop w:val="0"/>
          <w:marBottom w:val="0"/>
          <w:divBdr>
            <w:top w:val="single" w:sz="6" w:space="2" w:color="CCCCCC"/>
            <w:left w:val="single" w:sz="2" w:space="5" w:color="CCCCCC"/>
            <w:bottom w:val="single" w:sz="6" w:space="2" w:color="CCCCCC"/>
            <w:right w:val="single" w:sz="6" w:space="5" w:color="CCCCCC"/>
          </w:divBdr>
        </w:div>
      </w:divsChild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694">
          <w:marLeft w:val="0"/>
          <w:marRight w:val="375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arn/ms/2006/00000012/00000004/art00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wart.dunn@sydney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Stewart Dunn</vt:lpstr>
    </vt:vector>
  </TitlesOfParts>
  <Company>nsahs</Company>
  <LinksUpToDate>false</LinksUpToDate>
  <CharactersWithSpaces>46117</CharactersWithSpaces>
  <SharedDoc>false</SharedDoc>
  <HLinks>
    <vt:vector size="6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http://www.ingentaconnect.com/content/arn/ms/2006/00000012/00000004/art00012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Stewart Dunn</dc:title>
  <dc:subject>cv</dc:subject>
  <dc:creator>Stewart Dunn</dc:creator>
  <cp:keywords/>
  <cp:lastModifiedBy>Stewart Dunn</cp:lastModifiedBy>
  <cp:revision>20</cp:revision>
  <cp:lastPrinted>2010-04-01T06:42:00Z</cp:lastPrinted>
  <dcterms:created xsi:type="dcterms:W3CDTF">2017-02-08T04:43:00Z</dcterms:created>
  <dcterms:modified xsi:type="dcterms:W3CDTF">2018-09-07T23:12:00Z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